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23" w:rsidRDefault="00396E88">
      <w:pPr>
        <w:spacing w:before="41" w:after="0" w:line="240" w:lineRule="auto"/>
        <w:ind w:left="2104" w:right="2087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20100"/>
          <w:spacing w:val="5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20100"/>
          <w:spacing w:val="-5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40"/>
          <w:szCs w:val="40"/>
        </w:rPr>
        <w:t>erica</w:t>
      </w:r>
      <w:r>
        <w:rPr>
          <w:rFonts w:ascii="Times New Roman" w:eastAsia="Times New Roman" w:hAnsi="Times New Roman" w:cs="Times New Roman"/>
          <w:b/>
          <w:bCs/>
          <w:color w:val="020100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020100"/>
          <w:spacing w:val="-1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40"/>
          <w:szCs w:val="40"/>
        </w:rPr>
        <w:t>Ba</w:t>
      </w:r>
      <w:r>
        <w:rPr>
          <w:rFonts w:ascii="Times New Roman" w:eastAsia="Times New Roman" w:hAnsi="Times New Roman" w:cs="Times New Roman"/>
          <w:b/>
          <w:bCs/>
          <w:color w:val="020100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20100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w w:val="99"/>
          <w:sz w:val="40"/>
          <w:szCs w:val="40"/>
        </w:rPr>
        <w:t>Association</w:t>
      </w:r>
    </w:p>
    <w:p w:rsidR="00DB0E23" w:rsidRDefault="00DB0E23">
      <w:pPr>
        <w:spacing w:before="8" w:after="0" w:line="260" w:lineRule="exact"/>
        <w:rPr>
          <w:sz w:val="26"/>
          <w:szCs w:val="26"/>
        </w:rPr>
      </w:pPr>
    </w:p>
    <w:p w:rsidR="00DB0E23" w:rsidRDefault="00396E88">
      <w:pPr>
        <w:spacing w:after="0" w:line="362" w:lineRule="exact"/>
        <w:ind w:left="1845" w:right="18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556895</wp:posOffset>
                </wp:positionV>
                <wp:extent cx="5804535" cy="5080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50800"/>
                          <a:chOff x="1549" y="878"/>
                          <a:chExt cx="9141" cy="81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570" y="898"/>
                            <a:ext cx="9101" cy="40"/>
                            <a:chOff x="1570" y="898"/>
                            <a:chExt cx="9101" cy="4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570" y="898"/>
                              <a:ext cx="9101" cy="40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9101"/>
                                <a:gd name="T2" fmla="+- 0 938 898"/>
                                <a:gd name="T3" fmla="*/ 938 h 40"/>
                                <a:gd name="T4" fmla="+- 0 10670 1570"/>
                                <a:gd name="T5" fmla="*/ T4 w 9101"/>
                                <a:gd name="T6" fmla="+- 0 938 898"/>
                                <a:gd name="T7" fmla="*/ 938 h 40"/>
                                <a:gd name="T8" fmla="+- 0 10670 1570"/>
                                <a:gd name="T9" fmla="*/ T8 w 9101"/>
                                <a:gd name="T10" fmla="+- 0 898 898"/>
                                <a:gd name="T11" fmla="*/ 898 h 40"/>
                                <a:gd name="T12" fmla="+- 0 1570 1570"/>
                                <a:gd name="T13" fmla="*/ T12 w 9101"/>
                                <a:gd name="T14" fmla="+- 0 898 898"/>
                                <a:gd name="T15" fmla="*/ 898 h 40"/>
                                <a:gd name="T16" fmla="+- 0 1570 1570"/>
                                <a:gd name="T17" fmla="*/ T16 w 9101"/>
                                <a:gd name="T18" fmla="+- 0 938 898"/>
                                <a:gd name="T19" fmla="*/ 93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1" h="40">
                                  <a:moveTo>
                                    <a:pt x="0" y="40"/>
                                  </a:moveTo>
                                  <a:lnTo>
                                    <a:pt x="9100" y="40"/>
                                  </a:lnTo>
                                  <a:lnTo>
                                    <a:pt x="9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570" y="927"/>
                            <a:ext cx="9096" cy="18"/>
                            <a:chOff x="1570" y="927"/>
                            <a:chExt cx="9096" cy="18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570" y="927"/>
                              <a:ext cx="9096" cy="18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9096"/>
                                <a:gd name="T2" fmla="+- 0 944 927"/>
                                <a:gd name="T3" fmla="*/ 944 h 18"/>
                                <a:gd name="T4" fmla="+- 0 10666 1570"/>
                                <a:gd name="T5" fmla="*/ T4 w 9096"/>
                                <a:gd name="T6" fmla="+- 0 944 927"/>
                                <a:gd name="T7" fmla="*/ 944 h 18"/>
                                <a:gd name="T8" fmla="+- 0 10666 1570"/>
                                <a:gd name="T9" fmla="*/ T8 w 9096"/>
                                <a:gd name="T10" fmla="+- 0 927 927"/>
                                <a:gd name="T11" fmla="*/ 927 h 18"/>
                                <a:gd name="T12" fmla="+- 0 1570 1570"/>
                                <a:gd name="T13" fmla="*/ T12 w 9096"/>
                                <a:gd name="T14" fmla="+- 0 927 927"/>
                                <a:gd name="T15" fmla="*/ 927 h 18"/>
                                <a:gd name="T16" fmla="+- 0 1570 1570"/>
                                <a:gd name="T17" fmla="*/ T16 w 9096"/>
                                <a:gd name="T18" fmla="+- 0 944 927"/>
                                <a:gd name="T19" fmla="*/ 94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6" h="18">
                                  <a:moveTo>
                                    <a:pt x="0" y="17"/>
                                  </a:moveTo>
                                  <a:lnTo>
                                    <a:pt x="9096" y="17"/>
                                  </a:lnTo>
                                  <a:lnTo>
                                    <a:pt x="9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7.45pt;margin-top:43.85pt;width:457.05pt;height:4pt;z-index:-251659776;mso-position-horizontal-relative:page" coordorigin="1549,878" coordsize="9141,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">
                <v:group id="Group 12" o:spid="_x0000_s1027" style="position:absolute;left:1570;top:898;width:9101;height:40" coordorigin="1570,898" coordsize="9101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13" o:spid="_x0000_s1028" style="position:absolute;left:1570;top:898;width:9101;height:40;visibility:visible;mso-wrap-style:square;v-text-anchor:top" coordsize="9101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qxowgAA&#10;ANsAAAAPAAAAZHJzL2Rvd25yZXYueG1sRE9Na8JAEL0X+h+WKfSmG9tSSnQVCVWLHkSr4HHIjtlg&#10;djZm1xj/vVsQepvH+5zRpLOVaKnxpWMFg34Cgjh3uuRCwe531vsC4QOyxsoxKbiRh8n4+WmEqXZX&#10;3lC7DYWIIexTVGBCqFMpfW7Iou+7mjhyR9dYDBE2hdQNXmO4reRbknxKiyXHBoM1ZYby0/ZiFbxn&#10;5/l8yW22dmblD98LPx3sc6VeX7rpEESgLvyLH+4fHed/wN8v8QA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SrGjCAAAA2wAAAA8AAAAAAAAAAAAAAAAAlwIAAGRycy9kb3du&#10;cmV2LnhtbFBLBQYAAAAABAAEAPUAAACGAwAAAAA=&#10;" path="m0,40l9100,40,9100,,,,,40xe" fillcolor="#020100" stroked="f">
                    <v:path arrowok="t" o:connecttype="custom" o:connectlocs="0,938;9100,938;9100,898;0,898;0,938" o:connectangles="0,0,0,0,0"/>
                  </v:shape>
                </v:group>
                <v:group id="Group 10" o:spid="_x0000_s1029" style="position:absolute;left:1570;top:927;width:9096;height:18" coordorigin="1570,927" coordsize="9096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1" o:spid="_x0000_s1030" style="position:absolute;left:1570;top:927;width:9096;height:18;visibility:visible;mso-wrap-style:square;v-text-anchor:top" coordsize="9096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pTtwgAA&#10;ANsAAAAPAAAAZHJzL2Rvd25yZXYueG1sRE89a8MwEN0D+Q/iCt0SuR1M4kYOSUqhQyHUyZDxsM6W&#10;qXVyJDV2/31UKHS7x/u8zXayvbiRD51jBU/LDARx7XTHrYLz6W2xAhEissbeMSn4oQDbcj7bYKHd&#10;yJ90q2IrUgiHAhWYGIdCylAbshiWbiBOXOO8xZigb6X2OKZw28vnLMulxY5Tg8GBDobqr+rbKpAf&#10;ub9eXsf19Wj6pj3uq/VkKqUeH6bdC4hIU/wX/7nfdZqfw+8v6QBZ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elO3CAAAA2wAAAA8AAAAAAAAAAAAAAAAAlwIAAGRycy9kb3du&#10;cmV2LnhtbFBLBQYAAAAABAAEAPUAAACGAwAAAAA=&#10;" path="m0,17l9096,17,9096,,,,,17xe" fillcolor="#010000" stroked="f">
                    <v:path arrowok="t" o:connecttype="custom" o:connectlocs="0,944;9096,944;9096,927;0,927;0,94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position w:val="-1"/>
          <w:sz w:val="32"/>
          <w:szCs w:val="32"/>
        </w:rPr>
        <w:t>Foru</w:t>
      </w:r>
      <w:r>
        <w:rPr>
          <w:rFonts w:ascii="Times New Roman" w:eastAsia="Times New Roman" w:hAnsi="Times New Roman" w:cs="Times New Roman"/>
          <w:b/>
          <w:bCs/>
          <w:color w:val="020100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position w:val="-1"/>
          <w:sz w:val="32"/>
          <w:szCs w:val="32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20100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position w:val="-1"/>
          <w:sz w:val="32"/>
          <w:szCs w:val="32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color w:val="020100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position w:val="-1"/>
          <w:sz w:val="32"/>
          <w:szCs w:val="32"/>
        </w:rPr>
        <w:t xml:space="preserve"> Constructio</w:t>
      </w:r>
      <w:r>
        <w:rPr>
          <w:rFonts w:ascii="Times New Roman" w:eastAsia="Times New Roman" w:hAnsi="Times New Roman" w:cs="Times New Roman"/>
          <w:b/>
          <w:bCs/>
          <w:color w:val="020100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position w:val="-1"/>
          <w:sz w:val="32"/>
          <w:szCs w:val="32"/>
        </w:rPr>
        <w:t xml:space="preserve"> Industry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4" w:after="0" w:line="260" w:lineRule="exact"/>
        <w:rPr>
          <w:sz w:val="26"/>
          <w:szCs w:val="26"/>
        </w:rPr>
      </w:pPr>
    </w:p>
    <w:p w:rsidR="00DB0E23" w:rsidRDefault="00396E88">
      <w:pPr>
        <w:spacing w:before="4" w:after="0" w:line="240" w:lineRule="auto"/>
        <w:ind w:left="704" w:right="68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Th</w:t>
      </w:r>
      <w:r>
        <w:rPr>
          <w:rFonts w:ascii="Times New Roman" w:eastAsia="Times New Roman" w:hAnsi="Times New Roman" w:cs="Times New Roman"/>
          <w:b/>
          <w:bCs/>
          <w:color w:val="020100"/>
          <w:sz w:val="44"/>
          <w:szCs w:val="4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Fals</w:t>
      </w:r>
      <w:r>
        <w:rPr>
          <w:rFonts w:ascii="Times New Roman" w:eastAsia="Times New Roman" w:hAnsi="Times New Roman" w:cs="Times New Roman"/>
          <w:b/>
          <w:bCs/>
          <w:color w:val="020100"/>
          <w:sz w:val="44"/>
          <w:szCs w:val="4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Claim</w:t>
      </w:r>
      <w:r>
        <w:rPr>
          <w:rFonts w:ascii="Times New Roman" w:eastAsia="Times New Roman" w:hAnsi="Times New Roman" w:cs="Times New Roman"/>
          <w:b/>
          <w:bCs/>
          <w:color w:val="020100"/>
          <w:sz w:val="44"/>
          <w:szCs w:val="4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Ac</w:t>
      </w:r>
      <w:r>
        <w:rPr>
          <w:rFonts w:ascii="Times New Roman" w:eastAsia="Times New Roman" w:hAnsi="Times New Roman" w:cs="Times New Roman"/>
          <w:b/>
          <w:bCs/>
          <w:color w:val="020100"/>
          <w:sz w:val="44"/>
          <w:szCs w:val="4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fo</w:t>
      </w:r>
      <w:r>
        <w:rPr>
          <w:rFonts w:ascii="Times New Roman" w:eastAsia="Times New Roman" w:hAnsi="Times New Roman" w:cs="Times New Roman"/>
          <w:b/>
          <w:bCs/>
          <w:color w:val="020100"/>
          <w:sz w:val="44"/>
          <w:szCs w:val="4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Construction</w:t>
      </w:r>
    </w:p>
    <w:p w:rsidR="00DB0E23" w:rsidRDefault="00396E88">
      <w:pPr>
        <w:spacing w:before="70" w:after="0" w:line="240" w:lineRule="auto"/>
        <w:ind w:left="795" w:right="77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Contractor</w:t>
      </w:r>
      <w:r>
        <w:rPr>
          <w:rFonts w:ascii="Times New Roman" w:eastAsia="Times New Roman" w:hAnsi="Times New Roman" w:cs="Times New Roman"/>
          <w:b/>
          <w:bCs/>
          <w:color w:val="020100"/>
          <w:sz w:val="44"/>
          <w:szCs w:val="4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b/>
          <w:bCs/>
          <w:color w:val="020100"/>
          <w:sz w:val="44"/>
          <w:szCs w:val="44"/>
        </w:rPr>
        <w:t xml:space="preserve">n a 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Pos</w:t>
      </w:r>
      <w:r>
        <w:rPr>
          <w:rFonts w:ascii="Times New Roman" w:eastAsia="Times New Roman" w:hAnsi="Times New Roman" w:cs="Times New Roman"/>
          <w:b/>
          <w:bCs/>
          <w:color w:val="020100"/>
          <w:sz w:val="44"/>
          <w:szCs w:val="4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Stimulu</w:t>
      </w:r>
      <w:r>
        <w:rPr>
          <w:rFonts w:ascii="Times New Roman" w:eastAsia="Times New Roman" w:hAnsi="Times New Roman" w:cs="Times New Roman"/>
          <w:b/>
          <w:bCs/>
          <w:color w:val="020100"/>
          <w:sz w:val="44"/>
          <w:szCs w:val="4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44"/>
          <w:szCs w:val="44"/>
        </w:rPr>
        <w:t>World</w:t>
      </w:r>
    </w:p>
    <w:p w:rsidR="00DB0E23" w:rsidRDefault="00DB0E23">
      <w:pPr>
        <w:spacing w:before="2" w:after="0" w:line="120" w:lineRule="exact"/>
        <w:rPr>
          <w:sz w:val="12"/>
          <w:szCs w:val="12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396E88">
      <w:pPr>
        <w:spacing w:after="0" w:line="322" w:lineRule="exact"/>
        <w:ind w:left="3128" w:right="3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Tamar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201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201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w w:val="99"/>
          <w:sz w:val="28"/>
          <w:szCs w:val="28"/>
        </w:rPr>
        <w:t xml:space="preserve">McNulty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201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Rothschil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201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w w:val="99"/>
          <w:sz w:val="28"/>
          <w:szCs w:val="28"/>
        </w:rPr>
        <w:t xml:space="preserve">LLP 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Washington,</w:t>
      </w:r>
      <w:r>
        <w:rPr>
          <w:rFonts w:ascii="Times New Roman" w:eastAsia="Times New Roman" w:hAnsi="Times New Roman" w:cs="Times New Roman"/>
          <w:b/>
          <w:bCs/>
          <w:color w:val="0201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w w:val="99"/>
          <w:sz w:val="28"/>
          <w:szCs w:val="28"/>
        </w:rPr>
        <w:t>DC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2" w:after="0" w:line="240" w:lineRule="exact"/>
        <w:rPr>
          <w:sz w:val="24"/>
          <w:szCs w:val="24"/>
        </w:rPr>
      </w:pPr>
    </w:p>
    <w:p w:rsidR="00DB0E23" w:rsidRDefault="00396E88">
      <w:pPr>
        <w:spacing w:after="0" w:line="240" w:lineRule="auto"/>
        <w:ind w:left="2290" w:right="2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Presente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201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201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201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201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Fal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201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w w:val="99"/>
          <w:sz w:val="28"/>
          <w:szCs w:val="28"/>
        </w:rPr>
        <w:t>Meeting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20" w:lineRule="exact"/>
      </w:pPr>
    </w:p>
    <w:p w:rsidR="00DB0E23" w:rsidRDefault="00396E88">
      <w:pPr>
        <w:spacing w:after="0" w:line="240" w:lineRule="auto"/>
        <w:ind w:left="370" w:right="3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Constructio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201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Counseling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201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Pullin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201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Togethe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201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201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Winnin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201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w w:val="99"/>
          <w:sz w:val="28"/>
          <w:szCs w:val="28"/>
        </w:rPr>
        <w:t>Strategy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20" w:lineRule="exact"/>
      </w:pPr>
    </w:p>
    <w:p w:rsidR="00DB0E23" w:rsidRDefault="00396E88">
      <w:pPr>
        <w:spacing w:after="0" w:line="240" w:lineRule="auto"/>
        <w:ind w:left="3159" w:right="31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October</w:t>
      </w:r>
      <w:r>
        <w:rPr>
          <w:rFonts w:ascii="Times New Roman" w:eastAsia="Times New Roman" w:hAnsi="Times New Roman" w:cs="Times New Roman"/>
          <w:b/>
          <w:bCs/>
          <w:color w:val="0201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color w:val="0201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201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w w:val="99"/>
          <w:sz w:val="28"/>
          <w:szCs w:val="28"/>
        </w:rPr>
        <w:t>2012</w:t>
      </w:r>
    </w:p>
    <w:p w:rsidR="00DB0E23" w:rsidRDefault="00396E88">
      <w:pPr>
        <w:spacing w:before="52" w:after="0" w:line="240" w:lineRule="auto"/>
        <w:ind w:left="2218" w:right="22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663575</wp:posOffset>
                </wp:positionV>
                <wp:extent cx="5535930" cy="5080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930" cy="50800"/>
                          <a:chOff x="1761" y="1046"/>
                          <a:chExt cx="8719" cy="81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781" y="1066"/>
                            <a:ext cx="8678" cy="40"/>
                            <a:chOff x="1781" y="1066"/>
                            <a:chExt cx="8678" cy="4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781" y="1066"/>
                              <a:ext cx="8678" cy="40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8678"/>
                                <a:gd name="T2" fmla="+- 0 1106 1066"/>
                                <a:gd name="T3" fmla="*/ 1106 h 40"/>
                                <a:gd name="T4" fmla="+- 0 10459 1781"/>
                                <a:gd name="T5" fmla="*/ T4 w 8678"/>
                                <a:gd name="T6" fmla="+- 0 1106 1066"/>
                                <a:gd name="T7" fmla="*/ 1106 h 40"/>
                                <a:gd name="T8" fmla="+- 0 10459 1781"/>
                                <a:gd name="T9" fmla="*/ T8 w 8678"/>
                                <a:gd name="T10" fmla="+- 0 1066 1066"/>
                                <a:gd name="T11" fmla="*/ 1066 h 40"/>
                                <a:gd name="T12" fmla="+- 0 1781 1781"/>
                                <a:gd name="T13" fmla="*/ T12 w 8678"/>
                                <a:gd name="T14" fmla="+- 0 1066 1066"/>
                                <a:gd name="T15" fmla="*/ 1066 h 40"/>
                                <a:gd name="T16" fmla="+- 0 1781 1781"/>
                                <a:gd name="T17" fmla="*/ T16 w 8678"/>
                                <a:gd name="T18" fmla="+- 0 1106 1066"/>
                                <a:gd name="T19" fmla="*/ 110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8" h="40">
                                  <a:moveTo>
                                    <a:pt x="0" y="40"/>
                                  </a:moveTo>
                                  <a:lnTo>
                                    <a:pt x="8678" y="40"/>
                                  </a:lnTo>
                                  <a:lnTo>
                                    <a:pt x="8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781" y="1095"/>
                            <a:ext cx="8674" cy="18"/>
                            <a:chOff x="1781" y="1095"/>
                            <a:chExt cx="8674" cy="18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781" y="1095"/>
                              <a:ext cx="8674" cy="18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8674"/>
                                <a:gd name="T2" fmla="+- 0 1113 1095"/>
                                <a:gd name="T3" fmla="*/ 1113 h 18"/>
                                <a:gd name="T4" fmla="+- 0 10455 1781"/>
                                <a:gd name="T5" fmla="*/ T4 w 8674"/>
                                <a:gd name="T6" fmla="+- 0 1113 1095"/>
                                <a:gd name="T7" fmla="*/ 1113 h 18"/>
                                <a:gd name="T8" fmla="+- 0 10455 1781"/>
                                <a:gd name="T9" fmla="*/ T8 w 8674"/>
                                <a:gd name="T10" fmla="+- 0 1095 1095"/>
                                <a:gd name="T11" fmla="*/ 1095 h 18"/>
                                <a:gd name="T12" fmla="+- 0 1781 1781"/>
                                <a:gd name="T13" fmla="*/ T12 w 8674"/>
                                <a:gd name="T14" fmla="+- 0 1095 1095"/>
                                <a:gd name="T15" fmla="*/ 1095 h 18"/>
                                <a:gd name="T16" fmla="+- 0 1781 1781"/>
                                <a:gd name="T17" fmla="*/ T16 w 8674"/>
                                <a:gd name="T18" fmla="+- 0 1113 1095"/>
                                <a:gd name="T19" fmla="*/ 111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4" h="18">
                                  <a:moveTo>
                                    <a:pt x="0" y="18"/>
                                  </a:moveTo>
                                  <a:lnTo>
                                    <a:pt x="8674" y="18"/>
                                  </a:lnTo>
                                  <a:lnTo>
                                    <a:pt x="8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pt;margin-top:52.25pt;width:435.9pt;height:4pt;z-index:-251658752;mso-position-horizontal-relative:page" coordorigin="1761,1046" coordsize="8719,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">
                <v:group id="Group 7" o:spid="_x0000_s1027" style="position:absolute;left:1781;top:1066;width:8678;height:40" coordorigin="1781,1066" coordsize="8678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8" o:spid="_x0000_s1028" style="position:absolute;left:1781;top:1066;width:8678;height:40;visibility:visible;mso-wrap-style:square;v-text-anchor:top" coordsize="8678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c2cxQAA&#10;ANoAAAAPAAAAZHJzL2Rvd25yZXYueG1sRI9PSwMxFMTvhX6H8ARvbaKHatemi7hYVLDQf+jxuXlu&#10;tm5e1k1s129vhEKPw8z8hpnlvWvEgbpQe9ZwNVYgiEtvaq40bDePo1sQISIbbDyThl8KkM+Hgxlm&#10;xh95RYd1rESCcMhQg42xzaQMpSWHYexb4uR9+s5hTLKrpOnwmOCukddKTaTDmtOCxZYeLJVf6x+n&#10;QS39+27xfOM+1Pdr9WaL4sXuN1pfXvT3dyAi9fEcPrWfjIYp/F9JN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JzZzFAAAA2gAAAA8AAAAAAAAAAAAAAAAAlwIAAGRycy9k&#10;b3ducmV2LnhtbFBLBQYAAAAABAAEAPUAAACJAwAAAAA=&#10;" path="m0,40l8678,40,8678,,,,,40xe" fillcolor="#020100" stroked="f">
                    <v:path arrowok="t" o:connecttype="custom" o:connectlocs="0,1106;8678,1106;8678,1066;0,1066;0,1106" o:connectangles="0,0,0,0,0"/>
                  </v:shape>
                </v:group>
                <v:group id="Group 5" o:spid="_x0000_s1029" style="position:absolute;left:1781;top:1095;width:8674;height:18" coordorigin="1781,1095" coordsize="8674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6" o:spid="_x0000_s1030" style="position:absolute;left:1781;top:1095;width:8674;height:18;visibility:visible;mso-wrap-style:square;v-text-anchor:top" coordsize="867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6fVXvgAA&#10;ANsAAAAPAAAAZHJzL2Rvd25yZXYueG1sRE/LqsIwEN1f8B/CCG4umtaFaDWKCIoLXfj4gKEZ02oz&#10;KU3U+vdGENzN4TxntmhtJR7U+NKxgnSQgCDOnS7ZKDif1v0xCB+QNVaOScGLPCzmnb8ZZto9+UCP&#10;YzAihrDPUEERQp1J6fOCLPqBq4kjd3GNxRBhY6Ru8BnDbSWHSTKSFkuODQXWtCoovx3vVsGy3Zvk&#10;kN6JdyPzf638ZI2bvVK9brucggjUhp/4697qOD+Fzy/xADl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en1V74AAADbAAAADwAAAAAAAAAAAAAAAACXAgAAZHJzL2Rvd25yZXYu&#10;eG1sUEsFBgAAAAAEAAQA9QAAAIIDAAAAAA==&#10;" path="m0,18l8674,18,8674,,,,,18xe" fillcolor="#010000" stroked="f">
                    <v:path arrowok="t" o:connecttype="custom" o:connectlocs="0,1113;8674,1113;8674,1095;0,1095;0,11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Sherato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201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Bosto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201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Hotel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201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sz w:val="28"/>
          <w:szCs w:val="28"/>
        </w:rPr>
        <w:t>Boston</w:t>
      </w:r>
      <w:r>
        <w:rPr>
          <w:rFonts w:ascii="Times New Roman" w:eastAsia="Times New Roman" w:hAnsi="Times New Roman" w:cs="Times New Roman"/>
          <w:b/>
          <w:bCs/>
          <w:color w:val="0201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201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pacing w:val="1"/>
          <w:w w:val="99"/>
          <w:sz w:val="28"/>
          <w:szCs w:val="28"/>
        </w:rPr>
        <w:t>MA</w:t>
      </w:r>
    </w:p>
    <w:p w:rsidR="00DB0E23" w:rsidRDefault="00DB0E23">
      <w:pPr>
        <w:spacing w:after="0"/>
        <w:jc w:val="center"/>
        <w:sectPr w:rsidR="00DB0E23">
          <w:type w:val="continuous"/>
          <w:pgSz w:w="12240" w:h="15840"/>
          <w:pgMar w:top="1400" w:right="1720" w:bottom="280" w:left="1720" w:header="720" w:footer="720" w:gutter="0"/>
          <w:cols w:space="720"/>
        </w:sect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1" w:after="0" w:line="240" w:lineRule="exact"/>
        <w:rPr>
          <w:sz w:val="24"/>
          <w:szCs w:val="24"/>
        </w:rPr>
      </w:pPr>
    </w:p>
    <w:p w:rsidR="00DB0E23" w:rsidRDefault="00396E88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ab/>
        <w:t>Introduction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20" w:lineRule="exact"/>
      </w:pPr>
    </w:p>
    <w:p w:rsidR="00DB0E23" w:rsidRDefault="00396E88">
      <w:pPr>
        <w:spacing w:after="0" w:line="471" w:lineRule="auto"/>
        <w:ind w:left="100" w:right="13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Claims Act (“FCA”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is the government’s primary enforcement tool for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comba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frau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connec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alleged false claims made for federal funds. Since the FCA was amended in 1986, more than $30 billi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llars has been recovered in damages, fines and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penal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impac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ing a wide array of industries including heal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h care, mortgage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financing, and government procurement, not to men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constructi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addi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being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subject to treble damages and penal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ies of $5,500 to $11,000 per claim,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mpanie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risk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suspens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debarment, and in s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me cases, criminal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prosecution.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Moreover, the sheer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me of claims being brought in just the past 4 years has increased by over 50 %. In 2011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ore than 760 new FCA matters were ini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d; and the recovery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numbers are on pace to be the largest ever in 2012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liabili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sks under the FCA and the current trends in enforcement is essen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ensuring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iga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risks.</w:t>
      </w:r>
    </w:p>
    <w:p w:rsidR="00DB0E23" w:rsidRDefault="00DB0E23">
      <w:pPr>
        <w:spacing w:before="1" w:after="0" w:line="220" w:lineRule="exact"/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A Brief History of the Act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FCA arose, as is often the case wi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h such fraud prevention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statutes, out of wartime contracting issues. In this case, the FCA was enacted in 1863 to address procurement fraud by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contractor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the Civil War. In that situation, contractors had been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elling sick horses and donkeys to the Union Army. Over time, howev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er, the act has been repeatedly expanded in scope to target nearly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raud against the government and against an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one who receives government money or propert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DB0E23">
      <w:pPr>
        <w:spacing w:before="7" w:after="0" w:line="200" w:lineRule="exact"/>
        <w:rPr>
          <w:sz w:val="20"/>
          <w:szCs w:val="20"/>
        </w:rPr>
      </w:pPr>
    </w:p>
    <w:p w:rsidR="00DB0E23" w:rsidRDefault="00396E88">
      <w:pPr>
        <w:spacing w:after="0" w:line="480" w:lineRule="auto"/>
        <w:ind w:left="100" w:right="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1986 the FCA w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ended to substantially empower private attorneys general and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 protect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incen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iviz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whis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blowers. Most recentl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in 2008, 2009 and 2010, the FCA was</w:t>
      </w:r>
    </w:p>
    <w:p w:rsidR="00DB0E23" w:rsidRDefault="00DB0E23">
      <w:pPr>
        <w:spacing w:after="0"/>
        <w:sectPr w:rsidR="00DB0E23">
          <w:pgSz w:w="12240" w:h="15840"/>
          <w:pgMar w:top="1480" w:right="144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38" w:lineRule="auto"/>
        <w:ind w:left="100" w:right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 xml:space="preserve">again strengthened. Significant among these changes to the FCA for the construction industry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the 2008 Close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he Contractor Fraud Loop Hole Act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the 2009 Fraud Enforcement and Recovery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ct (FERA)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2010 the FCA was further strengthened by the Patient Protection and Affordable Care Act (PPACA)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while seemingly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not applic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ble to the construction industr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, the changes made to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FCA by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wil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potent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me</w:t>
      </w:r>
    </w:p>
    <w:p w:rsidR="00DB0E23" w:rsidRDefault="00396E88">
      <w:pPr>
        <w:spacing w:before="5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impact.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1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This paper discusses these recent changes to the FCA and how the law has been applied,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cularly in government construction cases since those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hanges went into effect.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ab/>
        <w:t xml:space="preserve">Elements of a False 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>Claim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Claim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 claim is defined in the FCA as: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540" w:right="1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[A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ny request or demand, whether under a contract or otherwise,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whether or not the Uni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—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officer,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yee, or agent of the United</w:t>
      </w:r>
    </w:p>
    <w:p w:rsidR="00DB0E23" w:rsidRDefault="00DB0E23">
      <w:pPr>
        <w:spacing w:before="16" w:after="0" w:line="260" w:lineRule="exact"/>
        <w:rPr>
          <w:sz w:val="26"/>
          <w:szCs w:val="26"/>
        </w:rPr>
      </w:pPr>
    </w:p>
    <w:p w:rsidR="00DB0E23" w:rsidRDefault="00396E88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States; or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77" w:lineRule="auto"/>
        <w:ind w:left="1540" w:righ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to a contractor, grantee, or other recipient, if the m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ney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propert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to be spent or used on the Government’s behalf or to advance a Government progr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 interest, and if the United</w:t>
      </w:r>
    </w:p>
    <w:p w:rsidR="00DB0E23" w:rsidRDefault="00396E88">
      <w:pPr>
        <w:spacing w:before="1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States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—</w:t>
      </w:r>
    </w:p>
    <w:p w:rsidR="00DB0E23" w:rsidRDefault="00DB0E23">
      <w:pPr>
        <w:spacing w:after="0"/>
        <w:sectPr w:rsidR="00DB0E23">
          <w:pgSz w:w="12240" w:h="15840"/>
          <w:pgMar w:top="1360" w:right="136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80" w:lineRule="auto"/>
        <w:ind w:left="1540" w:right="177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provides or has provided any portion of the money or property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requeste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anded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or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spacing w:after="0" w:line="464" w:lineRule="auto"/>
        <w:ind w:left="1540" w:right="218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(II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will reimburse such contractor, grantee, or other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pien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requested or demanded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6</w:t>
      </w:r>
    </w:p>
    <w:p w:rsidR="00DB0E23" w:rsidRDefault="00DB0E23">
      <w:pPr>
        <w:spacing w:before="8" w:after="0" w:line="180" w:lineRule="exact"/>
        <w:rPr>
          <w:sz w:val="18"/>
          <w:szCs w:val="18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Knowingly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65" w:lineRule="auto"/>
        <w:ind w:left="100" w:right="4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defini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n, the issue then becomes what constitutes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edg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under the FCA? Knowledge can mean actual knowledge, deliberate indifference or reckless indifference to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trut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falsi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short, one cannot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bury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one’s head in the sand and claim that he/she did not know that the claim was false. In the case of corporations, if any empl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know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edge of the falsi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knowledge is imputed to the comp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ny.</w:t>
      </w:r>
    </w:p>
    <w:p w:rsidR="00DB0E23" w:rsidRDefault="00DB0E23">
      <w:pPr>
        <w:spacing w:before="8" w:after="0" w:line="220" w:lineRule="exact"/>
      </w:pPr>
    </w:p>
    <w:p w:rsidR="00DB0E23" w:rsidRDefault="00396E88">
      <w:pPr>
        <w:spacing w:after="0" w:line="450" w:lineRule="auto"/>
        <w:ind w:left="100" w:right="425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While Congress has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expressed that it had no intenti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of punishing contractors for “honest mistakes or incorrect claims submitted through mere negligence,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courts do impugn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edge where the contractor makes an unreasonable mistake of contract or s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utory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erpretat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9</w:t>
      </w:r>
    </w:p>
    <w:p w:rsidR="00DB0E23" w:rsidRDefault="00DB0E23">
      <w:pPr>
        <w:spacing w:before="6" w:after="0" w:line="200" w:lineRule="exact"/>
        <w:rPr>
          <w:sz w:val="20"/>
          <w:szCs w:val="20"/>
        </w:rPr>
      </w:pPr>
    </w:p>
    <w:p w:rsidR="00DB0E23" w:rsidRDefault="00396E88">
      <w:pPr>
        <w:spacing w:after="0" w:line="480" w:lineRule="auto"/>
        <w:ind w:left="100" w:right="6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important to be aware that contractors are not only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responsibl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under the FCA, they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bea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responsibili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ons of subcontractors and suppliers pursuing claims through pass through. Be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ause of this, it is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paramount that the contractor takes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 review of any subcontractor claims before passing them up to the government.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tracto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 thought to have knowledge of the false claims 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 subcontractors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ake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“reasonable and prudent inquiries” as to the truth or falsi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the</w:t>
      </w:r>
    </w:p>
    <w:p w:rsidR="00DB0E23" w:rsidRDefault="00396E88">
      <w:pPr>
        <w:spacing w:after="0" w:line="28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position w:val="-1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20100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n contained in its subcontractor’s claim</w:t>
      </w:r>
      <w:r>
        <w:rPr>
          <w:rFonts w:ascii="Times New Roman" w:eastAsia="Times New Roman" w:hAnsi="Times New Roman" w:cs="Times New Roman"/>
          <w:color w:val="020100"/>
          <w:spacing w:val="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exhaus</w:t>
      </w:r>
      <w:r>
        <w:rPr>
          <w:rFonts w:ascii="Times New Roman" w:eastAsia="Times New Roman" w:hAnsi="Times New Roman" w:cs="Times New Roman"/>
          <w:color w:val="020100"/>
          <w:spacing w:val="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3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t</w:t>
      </w:r>
    </w:p>
    <w:p w:rsidR="00DB0E23" w:rsidRDefault="00DB0E23">
      <w:pPr>
        <w:spacing w:after="0"/>
        <w:sectPr w:rsidR="00DB0E23">
          <w:pgSz w:w="12240" w:h="15840"/>
          <w:pgMar w:top="1360" w:right="138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80" w:lineRule="auto"/>
        <w:ind w:left="100" w:right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lastRenderedPageBreak/>
        <w:t>shou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rise to the level of ques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ning dollar amounts that appear unreasonable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being pursued by the government itsel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conspirator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Section</w:t>
      </w:r>
    </w:p>
    <w:p w:rsidR="00DB0E23" w:rsidRDefault="00396E88">
      <w:pPr>
        <w:spacing w:after="0" w:line="286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3729(a)(1)(C)</w:t>
      </w:r>
      <w:r>
        <w:rPr>
          <w:rFonts w:ascii="Times New Roman" w:eastAsia="Times New Roman" w:hAnsi="Times New Roman" w:cs="Times New Roman"/>
          <w:color w:val="020100"/>
          <w:spacing w:val="-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11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2" w:after="0" w:line="280" w:lineRule="exact"/>
        <w:rPr>
          <w:sz w:val="28"/>
          <w:szCs w:val="28"/>
        </w:rPr>
      </w:pPr>
    </w:p>
    <w:p w:rsidR="00DB0E23" w:rsidRDefault="00396E8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>Ways in Which a False Claim Can Arise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8" w:after="0" w:line="260" w:lineRule="exact"/>
        <w:rPr>
          <w:sz w:val="26"/>
          <w:szCs w:val="26"/>
        </w:rPr>
      </w:pPr>
    </w:p>
    <w:p w:rsidR="00DB0E23" w:rsidRDefault="00396E88">
      <w:pPr>
        <w:spacing w:after="0" w:line="464" w:lineRule="auto"/>
        <w:ind w:left="100" w:right="25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iple ways in which a person can 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late the FCA which are spelled out in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3729(a) of the FCA. The ones that are 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ated the most frequently and therefore are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 applicable to the construction industry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fals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aims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false</w:t>
      </w:r>
    </w:p>
    <w:p w:rsidR="00DB0E23" w:rsidRDefault="00396E88">
      <w:pPr>
        <w:spacing w:after="0" w:line="267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statements/record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3) reverse false claims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 false claim can also arise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he failure to</w:t>
      </w:r>
    </w:p>
    <w:p w:rsidR="00DB0E23" w:rsidRDefault="00DB0E23">
      <w:pPr>
        <w:spacing w:before="1" w:after="0" w:line="240" w:lineRule="exact"/>
        <w:rPr>
          <w:sz w:val="24"/>
          <w:szCs w:val="24"/>
        </w:rPr>
      </w:pPr>
    </w:p>
    <w:p w:rsidR="00DB0E23" w:rsidRDefault="00396E88">
      <w:pPr>
        <w:spacing w:after="0" w:line="425" w:lineRule="auto"/>
        <w:ind w:left="100" w:right="3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deliver government money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 the governmen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certifying receipt of government property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actua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edge that the property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conspiring with another to commit any of these 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FCA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17</w:t>
      </w:r>
    </w:p>
    <w:p w:rsidR="00DB0E23" w:rsidRDefault="00DB0E23">
      <w:pPr>
        <w:spacing w:before="2" w:after="0" w:line="240" w:lineRule="exact"/>
        <w:rPr>
          <w:sz w:val="24"/>
          <w:szCs w:val="24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Direct False Claim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1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Under Section 3729(a)(1)(A) of the FCA any person who “knowingly presents or causes to be presented, a false or fraudulent claim for payment or approval … is liable to the United States Government.”  The best example is a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contractor’s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submissi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of a payment application requesting payment for work that has not been performed. This is the classic false claim, and not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surpr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singl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gated.</w:t>
      </w:r>
    </w:p>
    <w:p w:rsidR="00DB0E23" w:rsidRDefault="00DB0E23">
      <w:pPr>
        <w:spacing w:before="7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False Statement/Record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1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Under Section 3729(a)(1)(B) a person who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“knowingly ma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es, uses, or causes to be made or used, a false record or statement material to a false or fraudulent claim… is liable to the United States Government.” In light of this language, the question then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of</w:t>
      </w:r>
    </w:p>
    <w:p w:rsidR="00DB0E23" w:rsidRDefault="00DB0E23">
      <w:pPr>
        <w:spacing w:after="0"/>
        <w:sectPr w:rsidR="00DB0E23">
          <w:pgSz w:w="12240" w:h="15840"/>
          <w:pgMar w:top="1360" w:right="1340" w:bottom="280" w:left="1340" w:header="720" w:footer="720" w:gutter="0"/>
          <w:cols w:space="720"/>
        </w:sectPr>
      </w:pPr>
    </w:p>
    <w:p w:rsidR="00DB0E23" w:rsidRDefault="00396E88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 xml:space="preserve">false record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 statement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nall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20100"/>
          <w:sz w:val="24"/>
          <w:szCs w:val="24"/>
        </w:rPr>
        <w:t>actually rely</w:t>
      </w:r>
    </w:p>
    <w:p w:rsidR="00DB0E23" w:rsidRDefault="00DB0E23">
      <w:pPr>
        <w:spacing w:before="16" w:after="0" w:line="260" w:lineRule="exact"/>
        <w:rPr>
          <w:sz w:val="26"/>
          <w:szCs w:val="26"/>
        </w:rPr>
      </w:pPr>
    </w:p>
    <w:p w:rsidR="00DB0E23" w:rsidRDefault="00396E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upon the statement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 record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order for it to count as a false claim?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8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defini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stated in the FCA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there is no requirement that the statement or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record be specifically “cer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ied” in order to constitute a false claim. The FCA merely says that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false statement or record has to be knowingly “made” or “used.”</w:t>
      </w:r>
    </w:p>
    <w:p w:rsidR="00DB0E23" w:rsidRDefault="00DB0E23">
      <w:pPr>
        <w:spacing w:before="7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Reverse False Claim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15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Asking for more money than a contractor is en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only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contractor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afou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FCA. If a contractor “knowingly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akes, uses, or causes to be made or used, a false record or statement material to an obliga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transm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propert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Government, or knowingly conceals or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knowingly or improperly av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 decreases an</w:t>
      </w:r>
    </w:p>
    <w:p w:rsidR="00DB0E23" w:rsidRDefault="00396E88">
      <w:pPr>
        <w:spacing w:before="10" w:after="0" w:line="45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obliga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 transmit m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ney or property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to the Government” that too is considered a false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Stated more simply if a contractor fails to pay back money that is owed or retains an overpayment the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contractor has submitted a fal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otherw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se known as a reverse false</w:t>
      </w:r>
    </w:p>
    <w:p w:rsidR="00DB0E23" w:rsidRDefault="00396E88">
      <w:pPr>
        <w:spacing w:before="4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aim.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2" w:after="0" w:line="280" w:lineRule="exact"/>
        <w:rPr>
          <w:sz w:val="28"/>
          <w:szCs w:val="28"/>
        </w:rPr>
      </w:pPr>
    </w:p>
    <w:p w:rsidR="00DB0E23" w:rsidRDefault="00396E8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ab/>
        <w:t>Recent Amendments to the FCA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8" w:after="0" w:line="260" w:lineRule="exact"/>
        <w:rPr>
          <w:sz w:val="26"/>
          <w:szCs w:val="26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FERA’s impact on the FCA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Intent (Congress' response to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the Supreme Court’s 2008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Allison Engine</w:t>
      </w:r>
    </w:p>
    <w:p w:rsidR="00DB0E23" w:rsidRDefault="00DB0E23">
      <w:pPr>
        <w:spacing w:before="16" w:after="0" w:line="260" w:lineRule="exact"/>
        <w:rPr>
          <w:sz w:val="26"/>
          <w:szCs w:val="26"/>
        </w:rPr>
      </w:pPr>
    </w:p>
    <w:p w:rsidR="00DB0E23" w:rsidRDefault="00396E8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n)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ned earlier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this paper, the Fraud Enforcement and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Recovery Act (FERA)</w:t>
      </w:r>
    </w:p>
    <w:p w:rsidR="00DB0E23" w:rsidRDefault="00DB0E23">
      <w:pPr>
        <w:spacing w:before="16" w:after="0" w:line="260" w:lineRule="exact"/>
        <w:rPr>
          <w:sz w:val="26"/>
          <w:szCs w:val="26"/>
        </w:rPr>
      </w:pPr>
    </w:p>
    <w:p w:rsidR="00DB0E23" w:rsidRDefault="00396E88">
      <w:pPr>
        <w:spacing w:after="0" w:line="449" w:lineRule="auto"/>
        <w:ind w:left="10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was signed into law by President Obama on May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2009.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FERA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"prov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federal government with more tools to investigate and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rosecute financial fraud.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FERA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target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all</w:t>
      </w:r>
    </w:p>
    <w:p w:rsidR="00DB0E23" w:rsidRDefault="00DB0E23">
      <w:pPr>
        <w:spacing w:after="0"/>
        <w:sectPr w:rsidR="00DB0E23">
          <w:pgSz w:w="12240" w:h="15840"/>
          <w:pgMar w:top="1360" w:right="136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80" w:lineRule="auto"/>
        <w:ind w:left="10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>kinds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fraudulent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activi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ortgag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endi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securi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rau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evan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scussi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the Federal government contracting aren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law: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2260"/>
        </w:tabs>
        <w:spacing w:after="0" w:line="480" w:lineRule="auto"/>
        <w:ind w:left="154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Amen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raud statute to protect funds expended under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rouble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sset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Relie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rogra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(TARP)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the economic s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imulu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package called the American Recovery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Reinves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Act of 2009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(ARRA)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and</w:t>
      </w:r>
    </w:p>
    <w:p w:rsidR="00DB0E23" w:rsidRDefault="00DB0E23">
      <w:pPr>
        <w:spacing w:before="7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undin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raud prosecutors and investigators at the</w:t>
      </w:r>
    </w:p>
    <w:p w:rsidR="00DB0E23" w:rsidRDefault="00DB0E23">
      <w:pPr>
        <w:spacing w:before="16" w:after="0" w:line="260" w:lineRule="exact"/>
        <w:rPr>
          <w:sz w:val="26"/>
          <w:szCs w:val="26"/>
        </w:rPr>
      </w:pPr>
    </w:p>
    <w:p w:rsidR="00DB0E23" w:rsidRDefault="00396E88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Just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ce, the FBI, and other law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enforcement agencies.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tabs>
          <w:tab w:val="left" w:pos="2260"/>
        </w:tabs>
        <w:spacing w:after="0" w:line="480" w:lineRule="auto"/>
        <w:ind w:left="1540" w:right="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Extende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the coverage of the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fraudu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ent claim for government money or propert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whether or not the claim is presented to a government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yee, whether or not the government has physical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custod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whethe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aimant specifically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raud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government.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spacing w:after="0" w:line="468" w:lineRule="auto"/>
        <w:ind w:left="100" w:right="20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aw is in direct response to the Supreme Court’s decisi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Allison Engine Co. v. United States ex rel. Sander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wherein the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Supre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Cour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lvement of the United State’s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nding was insufficient to bring a matter under the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FCA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FERA also makes it clear Congress’s intent that a contractor need not take affirma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on to conceal an overpayment (a reverse false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claim discussed above) in order to violate the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FCA.</w:t>
      </w:r>
    </w:p>
    <w:p w:rsidR="00DB0E23" w:rsidRDefault="00DB0E23">
      <w:pPr>
        <w:spacing w:before="20" w:after="0" w:line="200" w:lineRule="exact"/>
        <w:rPr>
          <w:sz w:val="20"/>
          <w:szCs w:val="20"/>
        </w:rPr>
      </w:pPr>
    </w:p>
    <w:p w:rsidR="00DB0E23" w:rsidRDefault="00396E88">
      <w:pPr>
        <w:spacing w:after="0" w:line="480" w:lineRule="auto"/>
        <w:ind w:left="100" w:right="8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FERA sought to define the materiali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element of the FCA and clear up the question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whether or not the government had to actually rely upon the statement for it to be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. FERA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states that a statement is material to payment by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 the</w:t>
      </w:r>
    </w:p>
    <w:p w:rsidR="00DB0E23" w:rsidRDefault="00DB0E23">
      <w:pPr>
        <w:spacing w:after="0"/>
        <w:sectPr w:rsidR="00DB0E23">
          <w:pgSz w:w="12240" w:h="15840"/>
          <w:pgMar w:top="1360" w:right="138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49" w:lineRule="auto"/>
        <w:ind w:left="100" w:right="2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>statement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“ha[s]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natura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tendenc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to influence, or be capable of influencing, the payment or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21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Presentment/Payment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460" w:lineRule="auto"/>
        <w:ind w:left="100" w:right="23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Before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enactment of FERA a claim had to be presented to a government official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capaci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Congress, via FERA, amended the FCA so that now a claim need not be direc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ly presented to the Federal government to give rise to a false claim. This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change was also a response to the Supreme Court’s decisi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Alliso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Engin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mended</w:t>
      </w:r>
    </w:p>
    <w:p w:rsidR="00DB0E23" w:rsidRDefault="00396E88">
      <w:pPr>
        <w:spacing w:before="31" w:after="0" w:line="464" w:lineRule="auto"/>
        <w:ind w:left="100" w:right="8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FCA to clarify that the government does not have to hold ti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possessi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 contractor submits a false claim to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another contractor, a grantee or another recipient of Federal funds, that too is 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FCA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23</w:t>
      </w:r>
    </w:p>
    <w:p w:rsidR="00DB0E23" w:rsidRDefault="00DB0E23">
      <w:pPr>
        <w:spacing w:before="7" w:after="0" w:line="150" w:lineRule="exact"/>
        <w:rPr>
          <w:sz w:val="15"/>
          <w:szCs w:val="15"/>
        </w:rPr>
      </w:pPr>
    </w:p>
    <w:p w:rsidR="00DB0E23" w:rsidRDefault="00396E8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this change FERA endorsed the 4</w:t>
      </w:r>
      <w:r>
        <w:rPr>
          <w:rFonts w:ascii="Times New Roman" w:eastAsia="Times New Roman" w:hAnsi="Times New Roman" w:cs="Times New Roman"/>
          <w:color w:val="020100"/>
          <w:spacing w:val="-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20100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rcu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United States ex rel. DRC ,</w:t>
      </w:r>
    </w:p>
    <w:p w:rsidR="00DB0E23" w:rsidRDefault="00DB0E23">
      <w:pPr>
        <w:spacing w:before="1" w:after="0" w:line="240" w:lineRule="exact"/>
        <w:rPr>
          <w:sz w:val="24"/>
          <w:szCs w:val="24"/>
        </w:rPr>
      </w:pPr>
    </w:p>
    <w:p w:rsidR="00DB0E23" w:rsidRDefault="00396E88">
      <w:pPr>
        <w:spacing w:after="0" w:line="466" w:lineRule="auto"/>
        <w:ind w:left="10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Inc. v. Custer Battles, LL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that case, Custer Battles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provided two flatbed trucks for which it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$18,000, but for which it requested from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Iraq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Coali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(IAC) $80,000. It also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ded generators costing Custer Battles $74,000 to the IAC for the low, low price of</w:t>
      </w:r>
    </w:p>
    <w:p w:rsidR="00DB0E23" w:rsidRDefault="00396E88">
      <w:pPr>
        <w:spacing w:before="25" w:after="0" w:line="480" w:lineRule="auto"/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$400,000. The money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Custe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Development Fund for Iraq. The Development Fund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Iraq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ple sources, only s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which were U.S. Governmen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rolled funds. Nevertheless, the Fourth Circuit held that Custer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Batt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es was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liable under the FCA and that all $15 milli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aims were qualifying claims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 the FCA.</w:t>
      </w:r>
    </w:p>
    <w:p w:rsidR="00DB0E23" w:rsidRDefault="00DB0E23">
      <w:pPr>
        <w:spacing w:after="0"/>
        <w:sectPr w:rsidR="00DB0E23">
          <w:pgSz w:w="12240" w:h="15840"/>
          <w:pgMar w:top="1360" w:right="1340" w:bottom="280" w:left="1340" w:header="720" w:footer="720" w:gutter="0"/>
          <w:cols w:space="720"/>
        </w:sectPr>
      </w:pPr>
    </w:p>
    <w:p w:rsidR="00DB0E23" w:rsidRDefault="00396E88">
      <w:pPr>
        <w:tabs>
          <w:tab w:val="left" w:pos="2260"/>
        </w:tabs>
        <w:spacing w:before="76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Conspiracy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29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Formerly, the FCA only applied to conspiracy to commit vi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ns of the direct false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aims sec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of the FCA. FERA has expanded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conspiracy clause to include conspiring to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20100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FCA.</w:t>
      </w:r>
    </w:p>
    <w:p w:rsidR="00DB0E23" w:rsidRDefault="00DB0E23">
      <w:pPr>
        <w:spacing w:before="7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Other changes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7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FERA had several other impacts on the FCA. First, it extended protection for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 xml:space="preserve">qui tam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ees to include contractors and agents. Second, it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provided that the government’s compliant, if it j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ins a relator’s earlier filin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will relate back to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that filing. Third, it clarified certain service issues for cases inv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lving state and local government c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iffs. Finally, it expanded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U.S. Attorney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General’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author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egate the power to conduct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inves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iga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ns prior to inter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ening into a relator’s FCA suit.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The PPACA’s impact on the FCA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34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While the PPACA’s main purpose was to implement affordable health care and health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insurance protections, it too contained changes to the FCA that are relevant to more than just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heal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 care p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ders.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wrought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PPACA to the FCA also highlighted questions that have been raised about when the FCA applies that are discussed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below.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Public Disclosure Limitations on Relato</w:t>
      </w:r>
      <w:r>
        <w:rPr>
          <w:rFonts w:ascii="Times New Roman" w:eastAsia="Times New Roman" w:hAnsi="Times New Roman" w:cs="Times New Roman"/>
          <w:i/>
          <w:color w:val="0201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78" w:lineRule="auto"/>
        <w:ind w:left="100" w:right="4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versi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of the FCA, ca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 be barred if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was determined that such cases were based on a public disclosure of informa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sing fr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certain proceedings, such as civil, criminal or administrative hearings, or news media reports. As 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resu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endants frequen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ly used the public disclosure bar as a defense to a plain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iff’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claims</w:t>
      </w:r>
    </w:p>
    <w:p w:rsidR="00DB0E23" w:rsidRDefault="00DB0E23">
      <w:pPr>
        <w:spacing w:after="0"/>
        <w:sectPr w:rsidR="00DB0E23">
          <w:pgSz w:w="12240" w:h="15840"/>
          <w:pgMar w:top="1360" w:right="140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64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 xml:space="preserve">and grounds for dismissal of the same. PPACA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amended the language of the FCA to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he court shall dismiss an action unless opposed by the Government, if sub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same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allega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ns or transac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allege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the ac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or claim were publicly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osed.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Thus, the</w:t>
      </w:r>
    </w:p>
    <w:p w:rsidR="00DB0E23" w:rsidRDefault="00396E88">
      <w:pPr>
        <w:spacing w:after="0" w:line="267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FCA now gives the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Jus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ice Department the final say on the issue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26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Original Source Requirement.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7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overco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the public disc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osur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discusse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abov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however, if they qualified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“or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gina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PPACA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revised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defini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who is an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original sourc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Previousl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gina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sourc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ust have had “direct and independent knowledge of the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on which the al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egat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ons are based.” Under PPACA, an original source is now someone who has “knowledge that is independent of and materially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adds to the publicly</w:t>
      </w:r>
    </w:p>
    <w:p w:rsidR="00DB0E23" w:rsidRDefault="00396E88">
      <w:pPr>
        <w:spacing w:after="0" w:line="286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3"/>
          <w:position w:val="-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20100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d allega</w:t>
      </w:r>
      <w:r>
        <w:rPr>
          <w:rFonts w:ascii="Times New Roman" w:eastAsia="Times New Roman" w:hAnsi="Times New Roman" w:cs="Times New Roman"/>
          <w:color w:val="020100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 xml:space="preserve"> transac</w:t>
      </w:r>
      <w:r>
        <w:rPr>
          <w:rFonts w:ascii="Times New Roman" w:eastAsia="Times New Roman" w:hAnsi="Times New Roman" w:cs="Times New Roman"/>
          <w:color w:val="020100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color w:val="020100"/>
          <w:spacing w:val="-1"/>
          <w:position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27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Overpayments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79" w:lineRule="auto"/>
        <w:ind w:left="100" w:right="12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As previously discussed,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FERA redefined “obligati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” under the FCA to include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“reten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of any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overpayments”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by a government contractor.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Accordingly,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language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FC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liabili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 on an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receives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overpayments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(acc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dentally or otherwise) and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faile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to return the money to the government.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FCA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, however, gave 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quest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exactly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lved in the “retention of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overpayment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example, how long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 return monies after discovering an overpaymen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? PPACA clarified the changes to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he FCA made by FER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onl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ith respect to Medicare and Medicaid overpayment</w:t>
      </w:r>
      <w:r>
        <w:rPr>
          <w:rFonts w:ascii="Times New Roman" w:eastAsia="Times New Roman" w:hAnsi="Times New Roman" w:cs="Times New Roman"/>
          <w:i/>
          <w:color w:val="0201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Under PPACA,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prov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scover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or the date a corresponding hospital report is due. Failure to timely report and return an overpay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ent exposes a provider to liabili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 under the FCA.</w:t>
      </w:r>
    </w:p>
    <w:p w:rsidR="00DB0E23" w:rsidRDefault="00DB0E23">
      <w:pPr>
        <w:spacing w:after="0"/>
        <w:sectPr w:rsidR="00DB0E23">
          <w:pgSz w:w="12240" w:h="15840"/>
          <w:pgMar w:top="1360" w:right="134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80" w:lineRule="auto"/>
        <w:ind w:left="100" w:right="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lastRenderedPageBreak/>
        <w:t>Wha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ill unclear, but is highlighted by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changes made in the PPAC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the question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tim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a contractor, not in the heal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 care arena, have to discover an overpayment and then how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ime could elapse after such a discovery before failure to return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of the FCA? While the answer to this ques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unsettled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Depart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ent of Jus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ques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sights.</w:t>
      </w:r>
    </w:p>
    <w:p w:rsidR="00DB0E23" w:rsidRDefault="00DB0E23">
      <w:pPr>
        <w:spacing w:before="7" w:after="0" w:line="170" w:lineRule="exact"/>
        <w:rPr>
          <w:sz w:val="17"/>
          <w:szCs w:val="17"/>
        </w:rPr>
      </w:pPr>
    </w:p>
    <w:p w:rsidR="00DB0E23" w:rsidRDefault="00396E88">
      <w:pPr>
        <w:spacing w:after="0" w:line="476" w:lineRule="auto"/>
        <w:ind w:left="100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United States ex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rel. Yannacopoulis v. General Dynamic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20100"/>
          <w:spacing w:val="2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color w:val="020100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i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was 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qui tam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case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brough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ator against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General Dynamics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purchaser,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Lockheed Marti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iga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agree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namics to sell Greece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fighters,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well as r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ed services and equipment, under a fixe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price contract. Greec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however,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aying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General Dynamics direc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 but was financing the project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roug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General Dynamics would inv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the United States and that amount wou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be assessed against Greece’s trust account with the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Treasur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. After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execu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of the contract, Greece and General Dynamics agreed to reductions in scope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work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but the reductions were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unprice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aims, the relator argued General Dynamics (and Lockheed Mar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</w:p>
    <w:p w:rsidR="00DB0E23" w:rsidRDefault="00396E88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resu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acqu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Dynamics) committed “reverse false claims.”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government submitted an amicus brief on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issue of reverse false claim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The</w:t>
      </w:r>
    </w:p>
    <w:p w:rsidR="00DB0E23" w:rsidRDefault="00DB0E23">
      <w:pPr>
        <w:spacing w:before="16" w:after="0" w:line="260" w:lineRule="exact"/>
        <w:rPr>
          <w:sz w:val="26"/>
          <w:szCs w:val="26"/>
        </w:rPr>
      </w:pPr>
    </w:p>
    <w:p w:rsidR="00DB0E23" w:rsidRDefault="00396E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ice Department argued that a government c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ractor has an extr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contractual duty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return</w:t>
      </w:r>
    </w:p>
    <w:p w:rsidR="00DB0E23" w:rsidRDefault="00DB0E23">
      <w:pPr>
        <w:spacing w:before="16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overpayment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decisi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made to reduce the scope of its work—</w:t>
      </w:r>
      <w:r>
        <w:rPr>
          <w:rFonts w:ascii="Times New Roman" w:eastAsia="Times New Roman" w:hAnsi="Times New Roman" w:cs="Times New Roman"/>
          <w:b/>
          <w:bCs/>
          <w:i/>
          <w:color w:val="020100"/>
          <w:sz w:val="24"/>
          <w:szCs w:val="24"/>
        </w:rPr>
        <w:t>even before a binding amendment has been executed modifying the contrac</w:t>
      </w:r>
      <w:r>
        <w:rPr>
          <w:rFonts w:ascii="Times New Roman" w:eastAsia="Times New Roman" w:hAnsi="Times New Roman" w:cs="Times New Roman"/>
          <w:b/>
          <w:bCs/>
          <w:i/>
          <w:color w:val="0201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Thus, in the Jus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’s view, whether the parties to 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“agreed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ng themselves to formally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odif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their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relevant.” The Justice Department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asserted that “a contractor who has been paid in advance for work it does not perform has an ‘obliga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n’ to refund 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</w:p>
    <w:p w:rsidR="00DB0E23" w:rsidRDefault="00DB0E23">
      <w:pPr>
        <w:spacing w:after="0"/>
        <w:sectPr w:rsidR="00DB0E23">
          <w:pgSz w:w="12240" w:h="15840"/>
          <w:pgMar w:top="1360" w:right="136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80" w:lineRule="auto"/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 xml:space="preserve">overpayment to the government, and a contractor that uses false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records or statements to conceal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obliga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liable under the False Claims Act . . . .”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spacing w:after="0" w:line="480" w:lineRule="auto"/>
        <w:ind w:left="100" w:right="23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As such the government argued,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Genera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Dynamic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guil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reverse false claims” when it a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Greece “agreed in principle” to reduce the scope of the contrac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General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Dynamics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nevertheless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inued receiving payments for full performanc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—even though the contract was not amended through an executed modifica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il roughly four years late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 further argued that an obliga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need not be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fixed before statutory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liabil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se.</w:t>
      </w:r>
    </w:p>
    <w:p w:rsidR="00DB0E23" w:rsidRDefault="00DB0E23">
      <w:pPr>
        <w:spacing w:before="7" w:after="0" w:line="200" w:lineRule="exact"/>
        <w:rPr>
          <w:sz w:val="20"/>
          <w:szCs w:val="20"/>
        </w:rPr>
      </w:pPr>
    </w:p>
    <w:p w:rsidR="00DB0E23" w:rsidRDefault="00396E88">
      <w:pPr>
        <w:spacing w:after="0" w:line="480" w:lineRule="auto"/>
        <w:ind w:left="100" w:right="5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hout addressing the government’s amicus arguments,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he Seventh Circuit upheld the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ct court’s grant of summary judgment to General Dynamics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nd Lockheed Martin,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finding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the relator failed to provide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any evidence showing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Dynamic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Nevertheless, it is clear that the government intends to aggressively argue the issue of what constitutes an overpayment and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obliga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to return the money kick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in.</w:t>
      </w:r>
    </w:p>
    <w:p w:rsidR="00DB0E23" w:rsidRDefault="00DB0E23">
      <w:pPr>
        <w:spacing w:before="17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201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ab/>
        <w:t xml:space="preserve">Recent 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>Cases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wing sec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discusses examples of FCA cases that have been decided after the recent changes to the FCA wrought by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ose the Contractor Fraud Loophole Act, FERA, and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PPACA.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his is by no means an exhaustive study of all cases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decided since that time. Rather,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ese cases give a general flavor of how courts are proceeding under the FCA after these</w:t>
      </w:r>
    </w:p>
    <w:p w:rsidR="00DB0E23" w:rsidRDefault="00396E88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changes.</w:t>
      </w:r>
    </w:p>
    <w:p w:rsidR="00DB0E23" w:rsidRDefault="00DB0E23">
      <w:pPr>
        <w:spacing w:after="0"/>
        <w:sectPr w:rsidR="00DB0E23">
          <w:pgSz w:w="12240" w:h="15840"/>
          <w:pgMar w:top="1360" w:right="1360" w:bottom="280" w:left="1340" w:header="720" w:footer="720" w:gutter="0"/>
          <w:cols w:space="720"/>
        </w:sectPr>
      </w:pPr>
    </w:p>
    <w:p w:rsidR="00DB0E23" w:rsidRDefault="00396E88">
      <w:pPr>
        <w:tabs>
          <w:tab w:val="left" w:pos="1480"/>
        </w:tabs>
        <w:spacing w:before="81" w:after="0" w:line="240" w:lineRule="auto"/>
        <w:ind w:left="841" w:right="52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United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v. DRC, Inc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w w:val="99"/>
          <w:position w:val="11"/>
          <w:sz w:val="16"/>
          <w:szCs w:val="16"/>
        </w:rPr>
        <w:t>29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37" w:lineRule="auto"/>
        <w:ind w:left="100" w:right="301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saster Relief Construction, Inc. (DR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) entered into a construction contract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Honduran Social Inves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(FHIS)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rebuild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Honduras after a hurricane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contract was financed by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United States Agency for International Development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USAI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31</w:t>
      </w:r>
    </w:p>
    <w:p w:rsidR="00DB0E23" w:rsidRDefault="00396E88">
      <w:pPr>
        <w:spacing w:before="25" w:after="0" w:line="456" w:lineRule="auto"/>
        <w:ind w:left="100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government filed suit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gainst DRC under the FCA, alleging am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other things that DRC falsely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ified performance of work that had been c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leted by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subcontractors that were not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DRC filed for a motion of partial summary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udgment arguing (1) the government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lation because it was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not a direct party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contract,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certified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ices were not false because the contract permitted use of the subcontractors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Court denied DRC’s mo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n.</w:t>
      </w:r>
    </w:p>
    <w:p w:rsidR="00DB0E23" w:rsidRDefault="00DB0E23">
      <w:pPr>
        <w:spacing w:before="13" w:after="0" w:line="220" w:lineRule="exact"/>
      </w:pPr>
    </w:p>
    <w:p w:rsidR="00DB0E23" w:rsidRDefault="00396E88">
      <w:pPr>
        <w:tabs>
          <w:tab w:val="left" w:pos="2220"/>
        </w:tabs>
        <w:spacing w:after="0" w:line="240" w:lineRule="auto"/>
        <w:ind w:left="1502" w:right="6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Presentment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42" w:lineRule="auto"/>
        <w:ind w:left="100" w:right="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menti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ned, USAID was not a direct party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 the contrac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tract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was between DRC and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FHIS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ccording to the court,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liabili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FCA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not contingent upon a direct contract between 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contractor and the government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In order to meet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presen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rement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under such circumstances, the government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 show that</w:t>
      </w:r>
    </w:p>
    <w:p w:rsidR="00DB0E23" w:rsidRDefault="00396E88">
      <w:pPr>
        <w:spacing w:before="51" w:after="0" w:line="431" w:lineRule="auto"/>
        <w:ind w:left="100" w:right="9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ded funds to a grantee upon presentment of the claim or the government provided funds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ly to the claimant after the grantee presents the claim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cas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FHIS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 grantee of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government because the contract was financed by funds from USAID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Further, USAID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ly provided funds to DRC upon receiving its certified inv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ices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FCA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rement that DRC submit claims for payment to the g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vernment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ulfilled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39</w:t>
      </w:r>
    </w:p>
    <w:p w:rsidR="00DB0E23" w:rsidRDefault="00DB0E23">
      <w:pPr>
        <w:spacing w:after="0"/>
        <w:sectPr w:rsidR="00DB0E23">
          <w:pgSz w:w="12240" w:h="15840"/>
          <w:pgMar w:top="1320" w:right="1380" w:bottom="280" w:left="1340" w:header="720" w:footer="720" w:gutter="0"/>
          <w:cols w:space="720"/>
        </w:sectPr>
      </w:pPr>
    </w:p>
    <w:p w:rsidR="00DB0E23" w:rsidRDefault="00396E88">
      <w:pPr>
        <w:tabs>
          <w:tab w:val="left" w:pos="2260"/>
        </w:tabs>
        <w:spacing w:before="76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lastRenderedPageBreak/>
        <w:t>b.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Implied False Certification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50" w:lineRule="auto"/>
        <w:ind w:left="100" w:right="368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crux of the government’s FCA claim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that DRC submitted a false claim that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lied with the contract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tract between DRC and FHIS explici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subcontra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consen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fro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both FHIS and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USAID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DRC conced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tha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 subcontracted work without USAID’s approval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42</w:t>
      </w:r>
    </w:p>
    <w:p w:rsidR="00DB0E23" w:rsidRDefault="00DB0E23">
      <w:pPr>
        <w:spacing w:after="0" w:line="170" w:lineRule="exact"/>
        <w:rPr>
          <w:sz w:val="17"/>
          <w:szCs w:val="17"/>
        </w:rPr>
      </w:pPr>
    </w:p>
    <w:p w:rsidR="00DB0E23" w:rsidRDefault="00396E88">
      <w:pPr>
        <w:spacing w:after="0" w:line="460" w:lineRule="auto"/>
        <w:ind w:left="100" w:right="7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court held that 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lse certifica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of the FCA, may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implied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onstrate that DRC made an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implied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certifica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n, the government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demonstrate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at “the contract (1) required DRC to secure USAID’s approval for subcontracting, (2) that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remen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DR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thheld informa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abou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liance with that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ment.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Further,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government had to show that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ed the requirement knowingl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edg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requ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ateria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 the government’s decisi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wor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45</w:t>
      </w:r>
    </w:p>
    <w:p w:rsidR="00DB0E23" w:rsidRDefault="00DB0E23">
      <w:pPr>
        <w:spacing w:before="7" w:after="0" w:line="190" w:lineRule="exact"/>
        <w:rPr>
          <w:sz w:val="19"/>
          <w:szCs w:val="19"/>
        </w:rPr>
      </w:pPr>
    </w:p>
    <w:p w:rsidR="00DB0E23" w:rsidRDefault="00396E88">
      <w:pPr>
        <w:spacing w:after="0" w:line="480" w:lineRule="auto"/>
        <w:ind w:left="100" w:right="24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court held that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ements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implied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ification evalua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were readily met in this case.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court spent the bulk 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opinion discussing the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remen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ponent of an FCA 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court opined that in this case there was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no express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link in the contract between approval 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subcontractors by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USAI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DRC’s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eligibili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Therefore, in order to demonstrate materiali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 establish that both parties knew that payment was condi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DRC</w:t>
      </w:r>
    </w:p>
    <w:p w:rsidR="00DB0E23" w:rsidRDefault="00396E88">
      <w:pPr>
        <w:spacing w:after="0" w:line="286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obtaining USAID app</w:t>
      </w:r>
      <w:r>
        <w:rPr>
          <w:rFonts w:ascii="Times New Roman" w:eastAsia="Times New Roman" w:hAnsi="Times New Roman" w:cs="Times New Roman"/>
          <w:color w:val="020100"/>
          <w:spacing w:val="1"/>
          <w:position w:val="-1"/>
          <w:sz w:val="24"/>
          <w:szCs w:val="24"/>
        </w:rPr>
        <w:t>rova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position w:val="-1"/>
          <w:sz w:val="24"/>
          <w:szCs w:val="24"/>
        </w:rPr>
        <w:t xml:space="preserve"> subcontractors</w:t>
      </w:r>
      <w:r>
        <w:rPr>
          <w:rFonts w:ascii="Times New Roman" w:eastAsia="Times New Roman" w:hAnsi="Times New Roman" w:cs="Times New Roman"/>
          <w:color w:val="020100"/>
          <w:spacing w:val="-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46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480" w:lineRule="auto"/>
        <w:ind w:left="100" w:right="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related to the FCA scienter standard, which requires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government to prove that the contractor violated a contract provisi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knew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 payment from the government.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exhaus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ive review of the facts, the court</w:t>
      </w:r>
    </w:p>
    <w:p w:rsidR="00DB0E23" w:rsidRDefault="00DB0E23">
      <w:pPr>
        <w:spacing w:after="0"/>
        <w:sectPr w:rsidR="00DB0E23">
          <w:pgSz w:w="12240" w:h="15840"/>
          <w:pgMar w:top="1360" w:right="138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49" w:lineRule="auto"/>
        <w:ind w:left="100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>denied summary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udgment because there were triable issues regarding whether the pr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approval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subcontracts requi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remen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ateria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stay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tuned…</w:t>
      </w:r>
    </w:p>
    <w:p w:rsidR="00DB0E23" w:rsidRDefault="00DB0E23">
      <w:pPr>
        <w:spacing w:before="7" w:after="0" w:line="170" w:lineRule="exact"/>
        <w:rPr>
          <w:sz w:val="17"/>
          <w:szCs w:val="17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 xml:space="preserve">U.S. ex rel. Hudalla v.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Walsh Construction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Compan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48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460" w:lineRule="auto"/>
        <w:ind w:left="100" w:right="17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Walsh Construction Company (Walsh)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construct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anagemen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that served as a general contractor for a series of Chicago housing projects f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federal government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ator alleged that Walsh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used fraudulent billing practices while working on these housing projects, thereby receiving federal government money that it was not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relator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brought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claims under both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direct claims portion of the FCA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3729(a)(1)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false records/statements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FCA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3729(a)(2).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Wals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smis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bot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aims.</w:t>
      </w:r>
    </w:p>
    <w:p w:rsidR="00DB0E23" w:rsidRDefault="00396E88">
      <w:pPr>
        <w:spacing w:before="15" w:after="0" w:line="552" w:lineRule="exact"/>
        <w:ind w:left="100" w:right="38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court held that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ded sufficient evidence fr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which a reasonable jury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conclude that Walsh 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lated (a)(1)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relator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evidenc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dem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nstrat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federal government disbursed funds for construction costs on each of the projects at issue only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ter HUD had reviewed and approved a budget that included 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by Walsh.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This amount “was based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 the allegedly false submiss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Walsh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ade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regarding its costs.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52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9" w:after="0" w:line="200" w:lineRule="exact"/>
        <w:rPr>
          <w:sz w:val="20"/>
          <w:szCs w:val="20"/>
        </w:rPr>
      </w:pPr>
    </w:p>
    <w:p w:rsidR="00DB0E23" w:rsidRDefault="00396E88">
      <w:pPr>
        <w:spacing w:after="0" w:line="462" w:lineRule="auto"/>
        <w:ind w:left="100" w:right="24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court stated that in order to raise a claim under (a)(1),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show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Walsh “knowingly” made false or fraudulent claims; that Walsh’s empl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billing methods to deceive the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edera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Innocent and negligent mistakes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not</w:t>
      </w:r>
    </w:p>
    <w:p w:rsidR="00DB0E23" w:rsidRDefault="00396E88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onable under the FCA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relator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ded some evidence that HUD officials approved</w:t>
      </w:r>
    </w:p>
    <w:p w:rsidR="00DB0E23" w:rsidRDefault="00DB0E23">
      <w:pPr>
        <w:spacing w:before="16" w:after="0" w:line="260" w:lineRule="exact"/>
        <w:rPr>
          <w:sz w:val="26"/>
          <w:szCs w:val="26"/>
        </w:rPr>
      </w:pPr>
    </w:p>
    <w:p w:rsidR="00DB0E23" w:rsidRDefault="00396E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Walsh’s contract with the expectation that costs would be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billed as “general condi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and</w:t>
      </w:r>
    </w:p>
    <w:p w:rsidR="00DB0E23" w:rsidRDefault="00DB0E23">
      <w:pPr>
        <w:spacing w:after="0"/>
        <w:sectPr w:rsidR="00DB0E23">
          <w:pgSz w:w="12240" w:h="15840"/>
          <w:pgMar w:top="1360" w:right="1340" w:bottom="280" w:left="1340" w:header="720" w:footer="720" w:gutter="0"/>
          <w:cols w:space="720"/>
        </w:sectPr>
      </w:pPr>
    </w:p>
    <w:p w:rsidR="00DB0E23" w:rsidRDefault="00396E88">
      <w:pPr>
        <w:spacing w:before="81" w:after="0" w:line="425" w:lineRule="auto"/>
        <w:ind w:left="100" w:right="6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lastRenderedPageBreak/>
        <w:t>wou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ceed six percent of the total costs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Therefore, the court held that a jury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reasonably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issu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and denied summary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udgment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56</w:t>
      </w:r>
    </w:p>
    <w:p w:rsidR="00DB0E23" w:rsidRDefault="00DB0E23">
      <w:pPr>
        <w:spacing w:before="2" w:after="0" w:line="240" w:lineRule="exact"/>
        <w:rPr>
          <w:sz w:val="24"/>
          <w:szCs w:val="24"/>
        </w:rPr>
      </w:pPr>
    </w:p>
    <w:p w:rsidR="00DB0E23" w:rsidRDefault="00396E88">
      <w:pPr>
        <w:spacing w:after="0" w:line="433" w:lineRule="auto"/>
        <w:ind w:left="100" w:right="69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evalua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clai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Sect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3729(a)(2), the court applied the statute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2010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b/>
          <w:bCs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 the Fraud Enforcement and Recovery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doing so, the court found that a reasonably jury could find in favor of either party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Therefore, the court felt it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inappropriate to grant summary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udgment, and decided to proceed to tria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59</w:t>
      </w:r>
    </w:p>
    <w:p w:rsidR="00DB0E23" w:rsidRDefault="00DB0E23">
      <w:pPr>
        <w:spacing w:before="2" w:after="0" w:line="190" w:lineRule="exact"/>
        <w:rPr>
          <w:sz w:val="19"/>
          <w:szCs w:val="19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U.S. ex rel. Jones v. Collegiate Funding Servs., Inc</w:t>
      </w:r>
      <w:r>
        <w:rPr>
          <w:rFonts w:ascii="Times New Roman" w:eastAsia="Times New Roman" w:hAnsi="Times New Roman" w:cs="Times New Roman"/>
          <w:i/>
          <w:color w:val="0201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60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49" w:lineRule="auto"/>
        <w:ind w:left="100" w:right="11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Collegiate Funding Services, LLC (“CFS”)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 private commercial lender that makes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secondary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oans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pursuant to a federal program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rought</w:t>
      </w:r>
    </w:p>
    <w:p w:rsidR="00DB0E23" w:rsidRDefault="00396E88">
      <w:pPr>
        <w:spacing w:before="10" w:after="0" w:line="463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gainst CFS, alleging that CFS submitted false certifica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ns to secure federall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- guaranteed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consolida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ans.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CFS argu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relato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aile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particulari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FRCP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9(b)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relato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prov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evidence of fraud besides a blank cer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ificatio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response,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it seems because the claims at issue predated the FERA changes to the FCA, the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relato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relied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 the Supreme Court’s decisi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Alliso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Engin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 argue that FCA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lse record/s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emen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aims under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3729(a)(2)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present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Therefore, CFS would be liable under (a)(2) even if it never submitted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aims to the government.</w:t>
      </w:r>
    </w:p>
    <w:p w:rsidR="00DB0E23" w:rsidRDefault="00DB0E23">
      <w:pPr>
        <w:spacing w:before="10" w:after="0" w:line="220" w:lineRule="exact"/>
      </w:pPr>
    </w:p>
    <w:p w:rsidR="00DB0E23" w:rsidRDefault="00396E88">
      <w:pPr>
        <w:spacing w:after="0" w:line="479" w:lineRule="auto"/>
        <w:ind w:left="100" w:right="9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court disagreed with the relators, holding that their analogy to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Allison Engine</w:t>
      </w:r>
      <w:r>
        <w:rPr>
          <w:rFonts w:ascii="Times New Roman" w:eastAsia="Times New Roman" w:hAnsi="Times New Roman" w:cs="Times New Roman"/>
          <w:i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was improper. The court pointed out that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Alison Engin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the Supreme Court determined a subcontracto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defendan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of (a)(2) even if its false record or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statement is not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submitte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rectly to the governmen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ng as the subcontractor submitted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 false statement to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prime contractor,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intending for that statement to be used by the prime to get the government</w:t>
      </w:r>
    </w:p>
    <w:p w:rsidR="00DB0E23" w:rsidRDefault="00DB0E23">
      <w:pPr>
        <w:spacing w:after="0"/>
        <w:sectPr w:rsidR="00DB0E23">
          <w:pgSz w:w="12240" w:h="15840"/>
          <w:pgMar w:top="1320" w:right="1380" w:bottom="280" w:left="1340" w:header="720" w:footer="720" w:gutter="0"/>
          <w:cols w:space="720"/>
        </w:sectPr>
      </w:pPr>
    </w:p>
    <w:p w:rsidR="00DB0E23" w:rsidRDefault="00396E88">
      <w:pPr>
        <w:spacing w:before="81" w:after="0" w:line="462" w:lineRule="auto"/>
        <w:ind w:left="100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lastRenderedPageBreak/>
        <w:t>to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i/>
          <w:color w:val="0201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CFS did not submit the allegedly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alse certifica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ns to another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of tran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mittal to the government.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“[i]t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is illogical that Congress could have intended to impose FCA liabili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 persons who possess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but never in fact use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– a form which could be considered false if submitted under certain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rcumstances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court held that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FC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claim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sufficient particul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to satisfy FRCP 9(b) and dismissed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their claims 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DB0E23">
      <w:pPr>
        <w:spacing w:before="5" w:after="0" w:line="190" w:lineRule="exact"/>
        <w:rPr>
          <w:sz w:val="19"/>
          <w:szCs w:val="19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Grand Acadian, Inc. v. U.S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66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Grand Acadian, Inc.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(Grand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Acadian)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ered into a contract with the</w:t>
      </w:r>
    </w:p>
    <w:p w:rsidR="00DB0E23" w:rsidRDefault="00DB0E23">
      <w:pPr>
        <w:spacing w:before="1" w:after="0" w:line="240" w:lineRule="exact"/>
        <w:rPr>
          <w:sz w:val="24"/>
          <w:szCs w:val="24"/>
        </w:rPr>
      </w:pPr>
    </w:p>
    <w:p w:rsidR="00DB0E23" w:rsidRDefault="00396E88">
      <w:pPr>
        <w:spacing w:after="0" w:line="467" w:lineRule="auto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Federal Emergency Management Agency (FEMA) to lease its property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government planned to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use Grand Acadian’s property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to create a recreational vehicle (RV) park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Hurricane Katrina.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government encountered difficul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ies in preparing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land,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decided to exercise its right to terminate the lease after one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Grand Acadian then submitted a claim to the government for payment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hydr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grass and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repla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cut down trees. The government alleg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Gran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Acadia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lated the FCA in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ng these claims for payment.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imately,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Court of Federal Claims held that the government failed to establish the requisite mental state under the FCA.</w:t>
      </w:r>
    </w:p>
    <w:p w:rsidR="00DB0E23" w:rsidRDefault="00DB0E23">
      <w:pPr>
        <w:spacing w:before="5" w:after="0" w:line="220" w:lineRule="exact"/>
      </w:pPr>
    </w:p>
    <w:p w:rsidR="00DB0E23" w:rsidRDefault="00396E88">
      <w:pPr>
        <w:spacing w:after="0" w:line="468" w:lineRule="auto"/>
        <w:ind w:left="100" w:right="4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 payment, Grand Acadian demanded the cost of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hydr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seedin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 grass on the leased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government claimed that Grand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Acadian 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ed the FCA in making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 because Grand Acadian never disclosed that there was no grass on the leased proper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begin with. Grand Acadian’s claim created a misleading impressi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that the government was responsible for damaging or rem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ving grass that never existed.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Federa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Claims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sagreed.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hydr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seedin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g the grass was included in Grand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cadian’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 because</w:t>
      </w:r>
    </w:p>
    <w:p w:rsidR="00DB0E23" w:rsidRDefault="00DB0E23">
      <w:pPr>
        <w:spacing w:after="0"/>
        <w:sectPr w:rsidR="00DB0E23">
          <w:pgSz w:w="12240" w:h="15840"/>
          <w:pgMar w:top="1320" w:right="1340" w:bottom="280" w:left="1340" w:header="720" w:footer="720" w:gutter="0"/>
          <w:cols w:space="720"/>
        </w:sectPr>
      </w:pPr>
    </w:p>
    <w:p w:rsidR="00DB0E23" w:rsidRDefault="00396E88">
      <w:pPr>
        <w:spacing w:before="81" w:after="0" w:line="442" w:lineRule="auto"/>
        <w:ind w:left="100" w:righ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>Louisiana law required that there be ground cover on the propert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government conceded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havin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know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edge of this law and Grand Acadian never made a representation regarding ground cover before the lease was signed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Therefore, 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court held that the government did not establish the required mental state under the FCA regardi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grass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72</w:t>
      </w:r>
    </w:p>
    <w:p w:rsidR="00DB0E23" w:rsidRDefault="00DB0E23">
      <w:pPr>
        <w:spacing w:before="1" w:after="0" w:line="220" w:lineRule="exact"/>
      </w:pPr>
    </w:p>
    <w:p w:rsidR="00DB0E23" w:rsidRDefault="00396E8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 Grand Acadian’s claim for payment it also demanded payment to replace the co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of</w:t>
      </w:r>
    </w:p>
    <w:p w:rsidR="00DB0E23" w:rsidRDefault="00DB0E23">
      <w:pPr>
        <w:spacing w:before="1" w:after="0" w:line="240" w:lineRule="exact"/>
        <w:rPr>
          <w:sz w:val="24"/>
          <w:szCs w:val="24"/>
        </w:rPr>
      </w:pPr>
    </w:p>
    <w:p w:rsidR="00DB0E23" w:rsidRDefault="00396E88">
      <w:pPr>
        <w:spacing w:after="0" w:line="425" w:lineRule="auto"/>
        <w:ind w:left="10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150 trees on the propert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Grand Acadi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imated that there were approximately 150 trees on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the time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 was leased to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government subsequen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cut</w:t>
      </w:r>
    </w:p>
    <w:p w:rsidR="00DB0E23" w:rsidRDefault="00396E88">
      <w:pPr>
        <w:spacing w:before="40" w:after="0" w:line="456" w:lineRule="auto"/>
        <w:ind w:left="100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trees on the propert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In response, the government rais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FC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counterc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 based on the te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 expert in arboriculture who stated that there were only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trees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standing on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a numb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which were in bad heal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court was not persuaded by the government’s argument.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Gran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Acadia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explici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ly that the 150 tree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figur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estimate of the number of trees on the propert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ore, the court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stated that a layperson would not know how to evaluate the heal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 of a tree that may be in the early stage of</w:t>
      </w:r>
    </w:p>
    <w:p w:rsidR="00DB0E23" w:rsidRDefault="00396E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decline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Therefore, the government did not establish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Grand Acadian had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knowingl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”</w:t>
      </w:r>
    </w:p>
    <w:p w:rsidR="00DB0E23" w:rsidRDefault="00DB0E23">
      <w:pPr>
        <w:spacing w:before="1" w:after="0" w:line="240" w:lineRule="exact"/>
        <w:rPr>
          <w:sz w:val="24"/>
          <w:szCs w:val="24"/>
        </w:rPr>
      </w:pPr>
    </w:p>
    <w:p w:rsidR="00DB0E23" w:rsidRDefault="00396E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made a false statement under the FCA regarding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number of trees on the propert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78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20" w:lineRule="exact"/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U.S.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Kellogg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i/>
          <w:color w:val="020100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Root Services, Inc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79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49" w:lineRule="auto"/>
        <w:ind w:left="100" w:right="2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Kellogg Brown &amp; Root Services, Inc. (KBR) contracted with the U.S. Army to provide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cal services in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KBR’s contract with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 was</w:t>
      </w:r>
    </w:p>
    <w:p w:rsidR="00DB0E23" w:rsidRDefault="00396E88">
      <w:pPr>
        <w:spacing w:before="10" w:after="0" w:line="48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Indefinite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Indefin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Quant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Q)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contract known as LOGCAP III. In 2003, after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war in Iraq commenced, the government issued task orders under LO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CAP III for KBR to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 services to depl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yed troops. According to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government, KBR submitted false claims under task orders between 2003 and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006 (again pr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ng the various strengthening statutes we</w:t>
      </w:r>
    </w:p>
    <w:p w:rsidR="00DB0E23" w:rsidRDefault="00DB0E23">
      <w:pPr>
        <w:spacing w:after="0"/>
        <w:sectPr w:rsidR="00DB0E23">
          <w:pgSz w:w="12240" w:h="15840"/>
          <w:pgMar w:top="1320" w:right="1340" w:bottom="280" w:left="1340" w:header="720" w:footer="720" w:gutter="0"/>
          <w:cols w:space="720"/>
        </w:sectPr>
      </w:pPr>
    </w:p>
    <w:p w:rsidR="00DB0E23" w:rsidRDefault="00396E88">
      <w:pPr>
        <w:spacing w:before="81" w:after="0" w:line="452" w:lineRule="auto"/>
        <w:ind w:left="100"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>have been discussing), thereby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FC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smiss the government’s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aims.</w:t>
      </w:r>
    </w:p>
    <w:p w:rsidR="00DB0E23" w:rsidRDefault="00396E88">
      <w:pPr>
        <w:spacing w:before="24" w:after="0" w:line="552" w:lineRule="exact"/>
        <w:ind w:left="100" w:right="194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court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pointed out that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order to prevail in its FCA claim the government must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onstrate that (1) KBR submitted a claim to the government; (2) which was false; and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which KBR knew was false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tted claims to the government, so prong one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83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4" w:after="0" w:line="200" w:lineRule="exact"/>
        <w:rPr>
          <w:sz w:val="20"/>
          <w:szCs w:val="20"/>
        </w:rPr>
      </w:pPr>
    </w:p>
    <w:p w:rsidR="00DB0E23" w:rsidRDefault="00396E88">
      <w:pPr>
        <w:spacing w:after="0" w:line="457" w:lineRule="auto"/>
        <w:ind w:left="100" w:right="179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Under prong two, the government alleg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 that KBR’s claims were factually false. According to the government, while KBR did perform all the work that it claimed payment for,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expenses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unallowable under the contract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wary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about this argument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“[t]o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blur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distinc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between fraud and breach of contract . . . is to contradict the purpose of the statute.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85</w:t>
      </w:r>
    </w:p>
    <w:p w:rsidR="00DB0E23" w:rsidRDefault="00DB0E23">
      <w:pPr>
        <w:spacing w:before="1" w:after="0" w:line="200" w:lineRule="exact"/>
        <w:rPr>
          <w:sz w:val="20"/>
          <w:szCs w:val="20"/>
        </w:rPr>
      </w:pPr>
    </w:p>
    <w:p w:rsidR="00DB0E23" w:rsidRDefault="00396E88">
      <w:pPr>
        <w:spacing w:after="0" w:line="456" w:lineRule="auto"/>
        <w:ind w:left="100" w:right="3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ternative, the government argued that KBR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legally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alse, meaning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KBR made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implied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certifica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court was more receptive to this argument and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U.S. v. Sci. Applications Int’l Corp.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(SAIC II)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trolling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 to SAIC II, the government could only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ve an implied false certifica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if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government’s payment under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contract was co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oned on the certification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SAI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government only has to show that KBR withheld informa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about its nonc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lianc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contractual</w:t>
      </w:r>
    </w:p>
    <w:p w:rsidR="00DB0E23" w:rsidRDefault="00396E88">
      <w:pPr>
        <w:spacing w:after="0" w:line="450" w:lineRule="auto"/>
        <w:ind w:left="100" w:right="3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rements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According to the court,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government provided sufficient evidence for a reasonable jury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ude that the contractual provisi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ateria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to the government’s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decisi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to render payment.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90</w:t>
      </w:r>
    </w:p>
    <w:p w:rsidR="00DB0E23" w:rsidRDefault="00DB0E23">
      <w:pPr>
        <w:spacing w:before="5" w:after="0" w:line="200" w:lineRule="exact"/>
        <w:rPr>
          <w:sz w:val="20"/>
          <w:szCs w:val="20"/>
        </w:rPr>
      </w:pPr>
    </w:p>
    <w:p w:rsidR="00DB0E23" w:rsidRDefault="00396E88">
      <w:pPr>
        <w:spacing w:after="0" w:line="480" w:lineRule="auto"/>
        <w:ind w:left="100" w:right="1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 regard to prong three, the government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had to prove that KBR knew (1) that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lated a contractual obliga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n; and (2) that its compliance wi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 the obligation was material to</w:t>
      </w:r>
    </w:p>
    <w:p w:rsidR="00DB0E23" w:rsidRDefault="00DB0E23">
      <w:pPr>
        <w:spacing w:after="0"/>
        <w:sectPr w:rsidR="00DB0E23">
          <w:pgSz w:w="12240" w:h="15840"/>
          <w:pgMar w:top="1320" w:right="1400" w:bottom="280" w:left="1340" w:header="720" w:footer="720" w:gutter="0"/>
          <w:cols w:space="720"/>
        </w:sectPr>
      </w:pPr>
    </w:p>
    <w:p w:rsidR="00DB0E23" w:rsidRDefault="00396E88">
      <w:pPr>
        <w:spacing w:before="81" w:after="0" w:line="425" w:lineRule="auto"/>
        <w:ind w:left="100" w:right="3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government’s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decisi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to render payment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Because of the complex factual nature of each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argu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urt denied KBR’s motion to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dismiss on these grounds as well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92</w:t>
      </w:r>
    </w:p>
    <w:p w:rsidR="00DB0E23" w:rsidRDefault="00DB0E23">
      <w:pPr>
        <w:spacing w:before="7" w:after="0" w:line="200" w:lineRule="exact"/>
        <w:rPr>
          <w:sz w:val="20"/>
          <w:szCs w:val="20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Hooper v. Lockheed Martin Corp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93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3" w:after="0" w:line="260" w:lineRule="exact"/>
        <w:rPr>
          <w:sz w:val="26"/>
          <w:szCs w:val="26"/>
        </w:rPr>
      </w:pPr>
    </w:p>
    <w:p w:rsidR="00DB0E23" w:rsidRDefault="00396E88">
      <w:pPr>
        <w:spacing w:after="0" w:line="457" w:lineRule="auto"/>
        <w:ind w:left="100" w:right="374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cas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inv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suit by a former employee alleging that Lockheed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Corporat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 (Lockheed)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lated the FCA by underbidding work for the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orce and giving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false 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imates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contract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pe, in this instance,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was a cost reimbursement plus award fee contract, wherein a contractor is paid its actual costs rather than 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agreed fixed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95</w:t>
      </w:r>
    </w:p>
    <w:p w:rsidR="00DB0E23" w:rsidRDefault="00DB0E23">
      <w:pPr>
        <w:spacing w:before="1" w:after="0" w:line="200" w:lineRule="exact"/>
        <w:rPr>
          <w:sz w:val="20"/>
          <w:szCs w:val="20"/>
        </w:rPr>
      </w:pPr>
    </w:p>
    <w:p w:rsidR="00DB0E23" w:rsidRDefault="00396E88">
      <w:pPr>
        <w:spacing w:after="0" w:line="442" w:lineRule="auto"/>
        <w:ind w:left="100" w:right="33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Request for Proposal called for a “best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alue” evalua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as suc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owes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not be the only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dere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 was the second most important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Lockheed submitted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$432.7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imated costs and was chosen as the award winner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end of the da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kheed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$900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work.</w:t>
      </w:r>
    </w:p>
    <w:p w:rsidR="00DB0E23" w:rsidRDefault="00396E88">
      <w:pPr>
        <w:spacing w:before="35" w:after="0" w:line="552" w:lineRule="exact"/>
        <w:ind w:left="100" w:right="168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ator’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laint alleged that Lockheed knowingly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underestimate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bid.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Lockheed argued that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imat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pred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cannot qualify as a “fa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state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liabil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FCA,” and asked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dismis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participa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ing directly in the case, the Jus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filed an amicus brief only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 this issue in the case urging the court to reject Lockheed’s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99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4" w:after="0" w:line="200" w:lineRule="exact"/>
        <w:rPr>
          <w:sz w:val="20"/>
          <w:szCs w:val="20"/>
        </w:rPr>
      </w:pPr>
    </w:p>
    <w:p w:rsidR="00DB0E23" w:rsidRDefault="00396E88">
      <w:pPr>
        <w:spacing w:after="0" w:line="469" w:lineRule="auto"/>
        <w:ind w:left="100" w:right="3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st impression for that court,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Ninth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Circuit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disagreed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Lockheed,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ing, “we conclude that false estimates,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20100"/>
          <w:sz w:val="24"/>
          <w:szCs w:val="24"/>
        </w:rPr>
        <w:t>defined to include fraudulent underbidding</w:t>
      </w:r>
      <w:r>
        <w:rPr>
          <w:rFonts w:ascii="Times New Roman" w:eastAsia="Times New Roman" w:hAnsi="Times New Roman" w:cs="Times New Roman"/>
          <w:b/>
          <w:bCs/>
          <w:i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bid is not what the defendant actually intends to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harge, can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be a source of liabili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FCA, assuming that the other elements of an FCA claim are met.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court held that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</w:p>
    <w:p w:rsidR="00DB0E23" w:rsidRDefault="00396E88">
      <w:pPr>
        <w:spacing w:after="0" w:line="26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erred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dismissing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ator’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because a genuine issue of material</w:t>
      </w:r>
    </w:p>
    <w:p w:rsidR="00DB0E23" w:rsidRDefault="00DB0E23">
      <w:pPr>
        <w:spacing w:after="0"/>
        <w:sectPr w:rsidR="00DB0E23">
          <w:pgSz w:w="12240" w:h="15840"/>
          <w:pgMar w:top="1320" w:right="134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49" w:lineRule="auto"/>
        <w:ind w:left="10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 xml:space="preserve">fact existed regarding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ether Lockheed had “knowingly” submitted a false claim as that term is defined in the FC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101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and ruled that his c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lain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shou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ts.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spacing w:after="0" w:line="480" w:lineRule="auto"/>
        <w:ind w:left="100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unclear from this decisi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n, however, is whether in a case of a firm fixed price contract,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 as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pposed to a cost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reimbursement contract, the decision would come out differen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ly.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ime and more case law will tell but contractors should think l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ng and hard about what it takes to “bu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in” to the contract on a federal project.</w:t>
      </w:r>
    </w:p>
    <w:p w:rsidR="00DB0E23" w:rsidRDefault="00DB0E23">
      <w:pPr>
        <w:spacing w:before="2" w:after="0" w:line="170" w:lineRule="exact"/>
        <w:rPr>
          <w:sz w:val="17"/>
          <w:szCs w:val="17"/>
        </w:rPr>
      </w:pPr>
    </w:p>
    <w:p w:rsidR="00DB0E23" w:rsidRDefault="00396E88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ab/>
        <w:t>Veridyne Corp.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 xml:space="preserve"> v. U</w:t>
      </w:r>
      <w:r>
        <w:rPr>
          <w:rFonts w:ascii="Times New Roman" w:eastAsia="Times New Roman" w:hAnsi="Times New Roman" w:cs="Times New Roman"/>
          <w:i/>
          <w:color w:val="0201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102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50" w:lineRule="auto"/>
        <w:ind w:left="100" w:right="2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case,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DOT’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Mar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ministration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(MARAD)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awarded Veridyne an 8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source IDIQ contract for logis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201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hough the 8(a) Program places limits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source awards to most 8(a) companies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ere are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dyn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not</w:t>
      </w:r>
    </w:p>
    <w:p w:rsidR="00DB0E23" w:rsidRDefault="00396E88">
      <w:pPr>
        <w:spacing w:before="42" w:after="0" w:line="449" w:lineRule="auto"/>
        <w:ind w:left="100" w:right="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qualif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MARA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matel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awarde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dyne more than $20 milli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ter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ial contract, far exceeding the s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sourc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limit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104</w:t>
      </w:r>
    </w:p>
    <w:p w:rsidR="00DB0E23" w:rsidRDefault="00DB0E23">
      <w:pPr>
        <w:spacing w:before="12" w:after="0" w:line="200" w:lineRule="exact"/>
        <w:rPr>
          <w:sz w:val="20"/>
          <w:szCs w:val="20"/>
        </w:rPr>
      </w:pPr>
    </w:p>
    <w:p w:rsidR="00DB0E23" w:rsidRDefault="00396E88">
      <w:pPr>
        <w:spacing w:after="0" w:line="480" w:lineRule="auto"/>
        <w:ind w:left="100" w:right="13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When the end of Veridyne’s ini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ial contract drew near,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MARA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dyne’s p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ance and wanted to continue working with Veridyne on a sole source basis.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oth parties kne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however,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that if the estimated value of the new award exceeded $3 milli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8(a) Program regula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in place at the time would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put out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n. Moreover, they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kne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$20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expended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under</w:t>
      </w:r>
    </w:p>
    <w:p w:rsidR="00DB0E23" w:rsidRDefault="00396E88">
      <w:pPr>
        <w:spacing w:before="10" w:after="0" w:line="445" w:lineRule="auto"/>
        <w:ind w:left="100" w:right="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previous contract, it appeared certain that the follo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greatly exceed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source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resh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105</w:t>
      </w:r>
    </w:p>
    <w:p w:rsidR="00DB0E23" w:rsidRDefault="00DB0E23">
      <w:pPr>
        <w:spacing w:before="17" w:after="0" w:line="200" w:lineRule="exact"/>
        <w:rPr>
          <w:sz w:val="20"/>
          <w:szCs w:val="20"/>
        </w:rPr>
      </w:pPr>
    </w:p>
    <w:p w:rsidR="00DB0E23" w:rsidRDefault="00396E88">
      <w:pPr>
        <w:spacing w:after="0" w:line="480" w:lineRule="auto"/>
        <w:ind w:left="100" w:right="9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dyne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submitted a cost proposal to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 a new contract, providing an estimated price of $2,999,949.00 for a fiv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despite the fact that it had been billing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 than that amount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ear under the incumbent contract. In order to achieve the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$3 million</w:t>
      </w:r>
    </w:p>
    <w:p w:rsidR="00DB0E23" w:rsidRDefault="00DB0E23">
      <w:pPr>
        <w:spacing w:after="0"/>
        <w:sectPr w:rsidR="00DB0E23">
          <w:pgSz w:w="12240" w:h="15840"/>
          <w:pgMar w:top="1360" w:right="1340" w:bottom="280" w:left="1340" w:header="720" w:footer="720" w:gutter="0"/>
          <w:cols w:space="720"/>
        </w:sectPr>
      </w:pPr>
    </w:p>
    <w:p w:rsidR="00DB0E23" w:rsidRDefault="00396E88">
      <w:pPr>
        <w:spacing w:before="76" w:after="0" w:line="464" w:lineRule="auto"/>
        <w:ind w:left="100" w:right="4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lastRenderedPageBreak/>
        <w:t>pr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dyne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sed to phase out approximately 80% of its workforce over the course of the new contract. The “out” for this,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convenien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subject to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MARAD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ng the period of performanc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106</w:t>
      </w:r>
    </w:p>
    <w:p w:rsidR="00DB0E23" w:rsidRDefault="00DB0E23">
      <w:pPr>
        <w:spacing w:before="3" w:after="0" w:line="190" w:lineRule="exact"/>
        <w:rPr>
          <w:sz w:val="19"/>
          <w:szCs w:val="19"/>
        </w:rPr>
      </w:pPr>
    </w:p>
    <w:p w:rsidR="00DB0E23" w:rsidRDefault="00396E88">
      <w:pPr>
        <w:spacing w:after="0" w:line="472" w:lineRule="auto"/>
        <w:ind w:left="100" w:right="455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MARA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eld internal discussi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over the new cost proposal, where the issue of the labor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phas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MARA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dismissed concerns over the cuts, noting that they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were only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ncluded in order to bring the proposal under the $3 milli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thresh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MARA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rwarded the proposal to the SBA to request the SBA’s approval, which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granted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After executing a written jus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ification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MARAD awarded Veridyne a new fiv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year contract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107</w:t>
      </w:r>
    </w:p>
    <w:p w:rsidR="00DB0E23" w:rsidRDefault="00DB0E23">
      <w:pPr>
        <w:spacing w:before="8" w:after="0" w:line="170" w:lineRule="exact"/>
        <w:rPr>
          <w:sz w:val="17"/>
          <w:szCs w:val="17"/>
        </w:rPr>
      </w:pPr>
    </w:p>
    <w:p w:rsidR="00DB0E23" w:rsidRDefault="00396E88">
      <w:pPr>
        <w:spacing w:after="0" w:line="480" w:lineRule="auto"/>
        <w:ind w:left="100" w:right="2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As should have been expected the project went well over the $3 milli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just the first year of the work.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discu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MARA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bega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abou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ad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Veridyne’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imated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ce, which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MARAD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docu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acknow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edged had been “artificially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constructed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eet the</w:t>
      </w:r>
    </w:p>
    <w:p w:rsidR="00DB0E23" w:rsidRDefault="00396E88">
      <w:pPr>
        <w:spacing w:before="10" w:after="0" w:line="240" w:lineRule="auto"/>
        <w:ind w:left="100" w:right="6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8(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Program’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sourc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limit.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8" w:after="0" w:line="260" w:lineRule="exact"/>
        <w:rPr>
          <w:sz w:val="26"/>
          <w:szCs w:val="26"/>
        </w:rPr>
      </w:pPr>
    </w:p>
    <w:p w:rsidR="00DB0E23" w:rsidRDefault="00396E88">
      <w:pPr>
        <w:spacing w:after="0" w:line="472" w:lineRule="auto"/>
        <w:ind w:left="100" w:right="46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new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contract had been performed and paid, internal fund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prob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MARAD put an end to the co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trac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hough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Veridyne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inued to perform, it was not paid for some of its work, and the dispute over no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paymen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matel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aros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.  In court,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MARA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on that because Veridyne had submi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ted a fraudulent cost proposal the new contract was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initi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108</w:t>
      </w:r>
    </w:p>
    <w:p w:rsidR="00DB0E23" w:rsidRDefault="00DB0E23">
      <w:pPr>
        <w:spacing w:before="3" w:after="0" w:line="180" w:lineRule="exact"/>
        <w:rPr>
          <w:sz w:val="18"/>
          <w:szCs w:val="18"/>
        </w:rPr>
      </w:pPr>
    </w:p>
    <w:p w:rsidR="00DB0E23" w:rsidRDefault="00396E88">
      <w:pPr>
        <w:spacing w:after="0" w:line="464" w:lineRule="auto"/>
        <w:ind w:left="100" w:right="14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court rejected this argument, making it clear that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MARA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 had known fr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e outset that Veridyne’s cost proposal did not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reflect an accurate estimate of the cost of its work. 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”[i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 the face of this mountain of record evidence, it is inconceivable that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MARA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ustifiably relied on Veridyne’s $3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proposa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court continued, “Absent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ifiable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relianc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—a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element of common law fraud—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cannot support a</w:t>
      </w:r>
    </w:p>
    <w:p w:rsidR="00DB0E23" w:rsidRDefault="00DB0E23">
      <w:pPr>
        <w:spacing w:after="0"/>
        <w:sectPr w:rsidR="00DB0E23">
          <w:pgSz w:w="12240" w:h="15840"/>
          <w:pgMar w:top="1360" w:right="1360" w:bottom="280" w:left="1340" w:header="720" w:footer="720" w:gutter="0"/>
          <w:cols w:space="720"/>
        </w:sectPr>
      </w:pPr>
    </w:p>
    <w:p w:rsidR="00DB0E23" w:rsidRDefault="00396E88">
      <w:pPr>
        <w:spacing w:before="81" w:after="0" w:line="452" w:lineRule="auto"/>
        <w:ind w:left="100"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lastRenderedPageBreak/>
        <w:t>finding that [the new contract] was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void ab initi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held,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therefore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Ver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dyne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led to recover for the work inv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iced and accepted by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government.</w:t>
      </w:r>
    </w:p>
    <w:p w:rsidR="00DB0E23" w:rsidRDefault="00DB0E23">
      <w:pPr>
        <w:spacing w:before="2" w:after="0" w:line="240" w:lineRule="exact"/>
        <w:rPr>
          <w:sz w:val="24"/>
          <w:szCs w:val="24"/>
        </w:rPr>
      </w:pPr>
    </w:p>
    <w:p w:rsidR="00DB0E23" w:rsidRDefault="00396E88">
      <w:pPr>
        <w:spacing w:after="0" w:line="442" w:lineRule="auto"/>
        <w:ind w:left="100" w:right="5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Unfortunatel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he court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Veridyne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liable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 government’s FCA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counterc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$1.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mill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addi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nal damages of more than half a milli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 dollars u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der the Contract Disputes Act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position w:val="1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201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thoug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dyne was 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led to almost a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llar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recovery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matel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requ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nearly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DB0E23">
      <w:pPr>
        <w:spacing w:before="13" w:after="0" w:line="240" w:lineRule="exact"/>
        <w:rPr>
          <w:sz w:val="24"/>
          <w:szCs w:val="24"/>
        </w:rPr>
      </w:pPr>
    </w:p>
    <w:p w:rsidR="00DB0E23" w:rsidRDefault="00396E8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201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20100"/>
          <w:spacing w:val="-1"/>
          <w:sz w:val="24"/>
          <w:szCs w:val="24"/>
        </w:rPr>
        <w:t>Conclusion</w:t>
      </w:r>
    </w:p>
    <w:p w:rsidR="00DB0E23" w:rsidRDefault="00DB0E23">
      <w:pPr>
        <w:spacing w:before="9" w:after="0" w:line="190" w:lineRule="exact"/>
        <w:rPr>
          <w:sz w:val="19"/>
          <w:szCs w:val="19"/>
        </w:rPr>
      </w:pPr>
    </w:p>
    <w:p w:rsidR="00DB0E23" w:rsidRDefault="00396E88">
      <w:pPr>
        <w:spacing w:after="0" w:line="550" w:lineRule="atLeast"/>
        <w:ind w:left="100" w:right="1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The Federal government has in the past five 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ears bec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increasingly aggressive about contractor fraud.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Congress has taken mul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iple measures to strengthen the FCA and the Jus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ent has b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re aggressive in pursuing enforcement, as well as taking highly aggressive posi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ns about what constitutes a false claim under the FCA. Construction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contractors who wish to pursue projects in the U.S. Government arena, therefore, must be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extre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diligent in making claims, documen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oring payments fr</w:t>
      </w:r>
      <w:r>
        <w:rPr>
          <w:rFonts w:ascii="Times New Roman" w:eastAsia="Times New Roman" w:hAnsi="Times New Roman" w:cs="Times New Roman"/>
          <w:color w:val="0201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 government so as not to run afoul of the FCA.</w:t>
      </w: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after="0" w:line="200" w:lineRule="exact"/>
        <w:rPr>
          <w:sz w:val="20"/>
          <w:szCs w:val="20"/>
        </w:rPr>
      </w:pPr>
    </w:p>
    <w:p w:rsidR="00DB0E23" w:rsidRDefault="00DB0E23">
      <w:pPr>
        <w:spacing w:before="1" w:after="0" w:line="220" w:lineRule="exact"/>
      </w:pPr>
    </w:p>
    <w:p w:rsidR="00DB0E23" w:rsidRDefault="00396E88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31340" cy="1270"/>
                <wp:effectExtent l="0" t="0" r="10160" b="171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1270"/>
                          <a:chOff x="1440" y="-29"/>
                          <a:chExt cx="288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5"/>
                              <a:gd name="T2" fmla="+- 0 4325 1440"/>
                              <a:gd name="T3" fmla="*/ T2 w 2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5">
                                <a:moveTo>
                                  <a:pt x="0" y="0"/>
                                </a:moveTo>
                                <a:lnTo>
                                  <a:pt x="28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201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1.4pt;width:144.2pt;height:.1pt;z-index:-251657728;mso-position-horizontal-relative:page" coordorigin="1440,-29" coordsize="288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">
                <v:polyline id="Freeform 3" o:spid="_x0000_s1027" style="position:absolute;visibility:visible;mso-wrap-style:square;v-text-anchor:top" points="1440,-29,4325,-29" coordsize="28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98mwwAA&#10;ANoAAAAPAAAAZHJzL2Rvd25yZXYueG1sRI9Ba8JAFITvgv9heYK3utFDKNFViiBtT0Utam8v2dck&#10;Nfs27q4x/vtuoeBxmJlvmMWqN43oyPnasoLpJAFBXFhdc6ngc795egbhA7LGxjIpuJOH1XI4WGCm&#10;7Y231O1CKSKEfYYKqhDaTEpfVGTQT2xLHL1v6wyGKF0ptcNbhJtGzpIklQZrjgsVtrSuqDjvrkbB&#10;69fhB/F4er+UH/uQ5832jnmv1HjUv8xBBOrDI/zfftMKUvi7Em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g98mwwAAANoAAAAPAAAAAAAAAAAAAAAAAJcCAABkcnMvZG93&#10;bnJldi54bWxQSwUGAAAAAAQABAD1AAAAhwMAAAAA&#10;" filled="f" strokecolor="#020100" strokeweight="1.06pt">
                  <v:path arrowok="t" o:connecttype="custom" o:connectlocs="0,0;2885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20100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U.S.C.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33.</w:t>
      </w:r>
    </w:p>
    <w:p w:rsidR="00DB0E23" w:rsidRDefault="00396E88">
      <w:pPr>
        <w:spacing w:before="16" w:after="0" w:line="224" w:lineRule="auto"/>
        <w:ind w:left="10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20100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Press Release, Office of Public Affairs, U.S. DOJ, Ac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ing Assistant Attorney General St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ery Speaks at the ABA’s 9</w:t>
      </w:r>
      <w:r>
        <w:rPr>
          <w:rFonts w:ascii="Times New Roman" w:eastAsia="Times New Roman" w:hAnsi="Times New Roman" w:cs="Times New Roman"/>
          <w:color w:val="020100"/>
          <w:spacing w:val="4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20100"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ute on the Civil False Claims Act and Qui Tam Enforcement (June 7, 2012).</w:t>
      </w:r>
    </w:p>
    <w:p w:rsidR="00DB0E23" w:rsidRDefault="00396E8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20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20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P.L. 111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21.</w:t>
      </w:r>
    </w:p>
    <w:p w:rsidR="00DB0E23" w:rsidRDefault="00396E8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spacing w:val="20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P.L. 111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148.</w:t>
      </w:r>
    </w:p>
    <w:p w:rsidR="00DB0E23" w:rsidRDefault="00396E8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20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31 U.S.C. § 3729(b)(2)(A).</w:t>
      </w:r>
    </w:p>
    <w:p w:rsidR="00DB0E23" w:rsidRDefault="00396E8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20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31 U.S.C. § 3729 (b)(1).</w:t>
      </w:r>
    </w:p>
    <w:p w:rsidR="00DB0E23" w:rsidRDefault="00396E88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spacing w:val="20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345 (1986)(discussing the 1986 amendments to the FCA).</w:t>
      </w:r>
    </w:p>
    <w:p w:rsidR="00DB0E23" w:rsidRDefault="00DB0E23">
      <w:pPr>
        <w:spacing w:after="0"/>
        <w:sectPr w:rsidR="00DB0E23">
          <w:pgSz w:w="12240" w:h="15840"/>
          <w:pgMar w:top="1320" w:right="1360" w:bottom="280" w:left="1340" w:header="720" w:footer="720" w:gutter="0"/>
          <w:cols w:space="720"/>
        </w:sectPr>
      </w:pPr>
    </w:p>
    <w:p w:rsidR="00DB0E23" w:rsidRDefault="00396E88">
      <w:pPr>
        <w:spacing w:before="91" w:after="0" w:line="242" w:lineRule="auto"/>
        <w:ind w:left="12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lastRenderedPageBreak/>
        <w:t>9</w:t>
      </w:r>
      <w:r>
        <w:rPr>
          <w:rFonts w:ascii="Calibri" w:eastAsia="Calibri" w:hAnsi="Calibri" w:cs="Calibri"/>
          <w:color w:val="020100"/>
          <w:spacing w:val="20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See U.S. v. S.A.I.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653 F. Supp. 2d 87 (D.D.C. 2009),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reversed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grounds</w:t>
      </w:r>
      <w:r>
        <w:rPr>
          <w:rFonts w:ascii="Times New Roman" w:eastAsia="Times New Roman" w:hAnsi="Times New Roman" w:cs="Times New Roman"/>
          <w:i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misinterpretation of an unambiguous contract clause or statute is not a defense where</w:t>
      </w:r>
    </w:p>
    <w:p w:rsidR="00DB0E23" w:rsidRDefault="00396E8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contractor’s interpretat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s unreasonable).</w:t>
      </w:r>
    </w:p>
    <w:p w:rsidR="00DB0E23" w:rsidRDefault="00396E88">
      <w:pPr>
        <w:spacing w:before="2" w:after="0" w:line="242" w:lineRule="auto"/>
        <w:ind w:left="12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2010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345 (1986);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Ervin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color w:val="0201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Associates, Inc. v. Hamilton Securities Group, In</w:t>
      </w:r>
      <w:r>
        <w:rPr>
          <w:rFonts w:ascii="Times New Roman" w:eastAsia="Times New Roman" w:hAnsi="Times New Roman" w:cs="Times New Roman"/>
          <w:i/>
          <w:color w:val="0201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298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F. Supp. 2d 91 (D.D.C. 2004).</w:t>
      </w:r>
    </w:p>
    <w:p w:rsidR="00DB0E23" w:rsidRDefault="00396E8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Allison Engine Co.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v. U.S. ex rel. Sander</w:t>
      </w:r>
      <w:r>
        <w:rPr>
          <w:rFonts w:ascii="Times New Roman" w:eastAsia="Times New Roman" w:hAnsi="Times New Roman" w:cs="Times New Roman"/>
          <w:i/>
          <w:color w:val="0201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553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128 S. Ct. 2123 (2008),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>reverse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on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other ground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31 U.S.C. §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3729(a)(1)(A).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3729(a)(1)(B).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3729(a)(1)(G).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3729(a)(1)(D).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3729(a)(1)(E).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3729(a)(1)(C).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31 U.S.C.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§ 3729(a)(1)(G).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Fraud Enforcement and Recovery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ct, S.386, 111th Cong. § 2 (2009).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553 U.S. 662, 128 S. Ct. 2123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(2008).</w:t>
      </w:r>
    </w:p>
    <w:p w:rsidR="00DB0E23" w:rsidRDefault="00396E88">
      <w:pPr>
        <w:spacing w:before="2"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9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position w:val="9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31 U.S.C. § 3729 (b)(4).</w:t>
      </w:r>
    </w:p>
    <w:p w:rsidR="00DB0E23" w:rsidRDefault="00396E88">
      <w:pPr>
        <w:spacing w:after="0" w:line="28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See U.S. ex rel. DRC, Inc. v Custer Battles, LL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562 F.3d 295 (4</w:t>
      </w:r>
      <w:r>
        <w:rPr>
          <w:rFonts w:ascii="Times New Roman" w:eastAsia="Times New Roman" w:hAnsi="Times New Roman" w:cs="Times New Roman"/>
          <w:color w:val="020100"/>
          <w:spacing w:val="-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201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2009).</w:t>
      </w:r>
    </w:p>
    <w:p w:rsidR="00DB0E23" w:rsidRDefault="00396E88">
      <w:pPr>
        <w:spacing w:before="2"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9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position w:val="9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1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position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color w:val="020100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U.S.C. § 3729(b)(2).</w:t>
      </w:r>
    </w:p>
    <w:p w:rsidR="00DB0E23" w:rsidRDefault="00396E88">
      <w:pPr>
        <w:spacing w:after="0" w:line="28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562 F.3d 295 (4</w:t>
      </w:r>
      <w:r>
        <w:rPr>
          <w:rFonts w:ascii="Times New Roman" w:eastAsia="Times New Roman" w:hAnsi="Times New Roman" w:cs="Times New Roman"/>
          <w:color w:val="020100"/>
          <w:spacing w:val="-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20100"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Cir. 2009).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31 U.S.C.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§3730(e)(4)(A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een a spate of cases wh</w:t>
      </w:r>
      <w:r>
        <w:rPr>
          <w:rFonts w:ascii="Times New Roman" w:eastAsia="Times New Roman" w:hAnsi="Times New Roman" w:cs="Times New Roman"/>
          <w:color w:val="0201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atte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ing to define more clearly what is and is not a public disclosure such that the public disclosure bar is in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color w:val="0201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It will be interes</w:t>
      </w:r>
      <w:r>
        <w:rPr>
          <w:rFonts w:ascii="Times New Roman" w:eastAsia="Times New Roman" w:hAnsi="Times New Roman" w:cs="Times New Roman"/>
          <w:color w:val="0201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to see how this all shakes dow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31 U.S.C.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§3730(e)(4)(B).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652 F.3d 818 (7th Cir. 2011).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1379833 (D.D.C. April 21, 2012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*1.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*5.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See id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*2.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*7.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quoting United States ex rel. Totten v. Bombardier Corp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, 380 F.3d 488, 493 (D.C. Cir.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2004).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*6.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*8.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. at *6 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citing United States v. Sci. Applications Int’l Cor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., 626 F.3d 1257, 1266 (D.C. Cir.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2010)).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*8.</w:t>
      </w:r>
    </w:p>
    <w:p w:rsidR="00DB0E23" w:rsidRDefault="00DB0E23">
      <w:pPr>
        <w:spacing w:after="0"/>
        <w:sectPr w:rsidR="00DB0E23">
          <w:headerReference w:type="default" r:id="rId7"/>
          <w:footerReference w:type="default" r:id="rId8"/>
          <w:pgSz w:w="12240" w:h="15840"/>
          <w:pgMar w:top="1600" w:right="1320" w:bottom="1720" w:left="1320" w:header="1414" w:footer="1521" w:gutter="0"/>
          <w:cols w:space="720"/>
        </w:sectPr>
      </w:pPr>
    </w:p>
    <w:p w:rsidR="00DB0E23" w:rsidRDefault="00396E88">
      <w:pPr>
        <w:spacing w:before="9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lastRenderedPageBreak/>
        <w:t>4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*9.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11.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 xml:space="preserve">8  </w:t>
      </w:r>
      <w:r>
        <w:rPr>
          <w:rFonts w:ascii="Calibri" w:eastAsia="Calibri" w:hAnsi="Calibri" w:cs="Calibri"/>
          <w:color w:val="020100"/>
          <w:spacing w:val="20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834 F. Supp. 2d 816 (N.D. Ill. 2011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818.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826.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at 82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27.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at 82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29.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829.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at 82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30.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2011 WL 129842 (E.D. Va. 2011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*1.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*4.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*15.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at *1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16.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*17.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2012 WL 1882831 (Fed. Cl. May 23, 2012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*1.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2.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*63.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*6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64.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20100"/>
          <w:spacing w:val="-2"/>
          <w:sz w:val="24"/>
          <w:szCs w:val="24"/>
        </w:rPr>
        <w:t>64.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*6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66.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*66.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*6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66.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*66.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*67.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800 F. Supp. 2d 143 (2012</w:t>
      </w:r>
      <w:r>
        <w:rPr>
          <w:rFonts w:ascii="Times New Roman" w:eastAsia="Times New Roman" w:hAnsi="Times New Roman" w:cs="Times New Roman"/>
          <w:color w:val="0201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148.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at 15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pacing w:val="-1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31 U.S.C. § 3729(a)(1).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153.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626 F.3d 1257, 1266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(D.C. Cir. 2010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158.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157.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158.</w:t>
      </w:r>
    </w:p>
    <w:p w:rsidR="00DB0E23" w:rsidRDefault="00DB0E23">
      <w:pPr>
        <w:spacing w:after="0"/>
        <w:sectPr w:rsidR="00DB0E23">
          <w:footerReference w:type="default" r:id="rId9"/>
          <w:pgSz w:w="12240" w:h="15840"/>
          <w:pgMar w:top="1600" w:right="1320" w:bottom="1720" w:left="1320" w:header="1414" w:footer="1521" w:gutter="0"/>
          <w:cols w:space="720"/>
        </w:sectPr>
      </w:pPr>
    </w:p>
    <w:p w:rsidR="00DB0E23" w:rsidRDefault="00396E88">
      <w:pPr>
        <w:spacing w:before="9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lastRenderedPageBreak/>
        <w:t>9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159.</w:t>
      </w:r>
    </w:p>
    <w:p w:rsidR="00DB0E23" w:rsidRDefault="00396E88">
      <w:pPr>
        <w:spacing w:before="2"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9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position w:val="9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position w:val="-1"/>
          <w:sz w:val="24"/>
          <w:szCs w:val="24"/>
        </w:rPr>
        <w:t>at 160.</w:t>
      </w:r>
    </w:p>
    <w:p w:rsidR="00DB0E23" w:rsidRDefault="00396E88">
      <w:pPr>
        <w:spacing w:after="0" w:line="28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55278 (9</w:t>
      </w:r>
      <w:r>
        <w:rPr>
          <w:rFonts w:ascii="Times New Roman" w:eastAsia="Times New Roman" w:hAnsi="Times New Roman" w:cs="Times New Roman"/>
          <w:color w:val="020100"/>
          <w:spacing w:val="-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20100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20100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201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2012).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at 8547.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at 8548.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8549.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8558.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10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 at 8561 (emphasis added).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10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31 U.S.C. §2739(b)(1).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10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150C (C.F.C. July 6, 2012).</w:t>
      </w:r>
    </w:p>
    <w:p w:rsidR="00DB0E23" w:rsidRDefault="00396E8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10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9.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10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10.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10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11.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10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14.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10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15.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10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35.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10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at 38.</w:t>
      </w:r>
    </w:p>
    <w:p w:rsidR="00DB0E23" w:rsidRDefault="00396E88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Id.</w:t>
      </w:r>
    </w:p>
    <w:p w:rsidR="00DB0E23" w:rsidRDefault="00396E88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64.</w:t>
      </w:r>
    </w:p>
    <w:p w:rsidR="00DB0E23" w:rsidRDefault="00396E88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20100"/>
          <w:spacing w:val="2"/>
          <w:position w:val="10"/>
          <w:sz w:val="13"/>
          <w:szCs w:val="13"/>
        </w:rPr>
        <w:t>11</w:t>
      </w:r>
      <w:r>
        <w:rPr>
          <w:rFonts w:ascii="Calibri" w:eastAsia="Calibri" w:hAnsi="Calibri" w:cs="Calibri"/>
          <w:color w:val="020100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color w:val="020100"/>
          <w:spacing w:val="18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2010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201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20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01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20100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201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20100"/>
          <w:sz w:val="24"/>
          <w:szCs w:val="24"/>
        </w:rPr>
        <w:t>67.</w:t>
      </w:r>
    </w:p>
    <w:sectPr w:rsidR="00DB0E23">
      <w:footerReference w:type="default" r:id="rId10"/>
      <w:pgSz w:w="12240" w:h="15840"/>
      <w:pgMar w:top="1600" w:right="1320" w:bottom="280" w:left="1320" w:header="1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6E88">
      <w:pPr>
        <w:spacing w:after="0" w:line="240" w:lineRule="auto"/>
      </w:pPr>
      <w:r>
        <w:separator/>
      </w:r>
    </w:p>
  </w:endnote>
  <w:endnote w:type="continuationSeparator" w:id="0">
    <w:p w:rsidR="00000000" w:rsidRDefault="0039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23" w:rsidRDefault="00396E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8837930</wp:posOffset>
              </wp:positionV>
              <wp:extent cx="30734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E23" w:rsidRDefault="00396E88">
                          <w:pPr>
                            <w:spacing w:after="0" w:line="270" w:lineRule="exact"/>
                            <w:ind w:left="20" w:right="-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20100"/>
                              <w:spacing w:val="2"/>
                              <w:position w:val="10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color w:val="020100"/>
                              <w:position w:val="10"/>
                              <w:sz w:val="13"/>
                              <w:szCs w:val="13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color w:val="020100"/>
                              <w:spacing w:val="19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20100"/>
                              <w:spacing w:val="1"/>
                              <w:sz w:val="24"/>
                              <w:szCs w:val="24"/>
                            </w:rPr>
                            <w:t>Id.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1pt;margin-top:695.9pt;width:24.2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XbaoCAACo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" filled="f" stroked="f">
              <v:textbox inset="0,0,0,0">
                <w:txbxContent>
                  <w:p w:rsidR="00DB0E23" w:rsidRDefault="00396E88">
                    <w:pPr>
                      <w:spacing w:after="0" w:line="270" w:lineRule="exact"/>
                      <w:ind w:left="20" w:right="-57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020100"/>
                        <w:spacing w:val="2"/>
                        <w:position w:val="10"/>
                        <w:sz w:val="13"/>
                        <w:szCs w:val="1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color w:val="020100"/>
                        <w:position w:val="10"/>
                        <w:sz w:val="13"/>
                        <w:szCs w:val="13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color w:val="020100"/>
                        <w:spacing w:val="19"/>
                        <w:position w:val="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20100"/>
                        <w:spacing w:val="1"/>
                        <w:sz w:val="24"/>
                        <w:szCs w:val="24"/>
                      </w:rPr>
                      <w:t>Id.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23" w:rsidRDefault="00396E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8846820</wp:posOffset>
              </wp:positionV>
              <wp:extent cx="307340" cy="18034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E23" w:rsidRDefault="00396E88">
                          <w:pPr>
                            <w:spacing w:after="0" w:line="270" w:lineRule="exact"/>
                            <w:ind w:left="20" w:right="-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20100"/>
                              <w:spacing w:val="2"/>
                              <w:position w:val="10"/>
                              <w:sz w:val="13"/>
                              <w:szCs w:val="13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color w:val="020100"/>
                              <w:position w:val="10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color w:val="020100"/>
                              <w:spacing w:val="19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20100"/>
                              <w:spacing w:val="1"/>
                              <w:sz w:val="24"/>
                              <w:szCs w:val="24"/>
                            </w:rPr>
                            <w:t>Id.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71pt;margin-top:696.6pt;width:24.2pt;height:1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" filled="f" stroked="f">
              <v:textbox inset="0,0,0,0">
                <w:txbxContent>
                  <w:p w:rsidR="00DB0E23" w:rsidRDefault="00396E88">
                    <w:pPr>
                      <w:spacing w:after="0" w:line="270" w:lineRule="exact"/>
                      <w:ind w:left="20" w:right="-57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020100"/>
                        <w:spacing w:val="2"/>
                        <w:position w:val="10"/>
                        <w:sz w:val="13"/>
                        <w:szCs w:val="13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color w:val="020100"/>
                        <w:position w:val="10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color w:val="020100"/>
                        <w:spacing w:val="19"/>
                        <w:position w:val="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20100"/>
                        <w:spacing w:val="1"/>
                        <w:sz w:val="24"/>
                        <w:szCs w:val="24"/>
                      </w:rPr>
                      <w:t>Id.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23" w:rsidRDefault="00DB0E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6E88">
      <w:pPr>
        <w:spacing w:after="0" w:line="240" w:lineRule="auto"/>
      </w:pPr>
      <w:r>
        <w:separator/>
      </w:r>
    </w:p>
  </w:footnote>
  <w:footnote w:type="continuationSeparator" w:id="0">
    <w:p w:rsidR="00000000" w:rsidRDefault="0039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23" w:rsidRDefault="00396E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1017905</wp:posOffset>
              </wp:positionV>
              <wp:extent cx="5946140" cy="1270"/>
              <wp:effectExtent l="0" t="1905" r="1016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6140" cy="1270"/>
                        <a:chOff x="1440" y="1603"/>
                        <a:chExt cx="936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40" y="1603"/>
                          <a:ext cx="9365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5"/>
                            <a:gd name="T2" fmla="+- 0 10805 1440"/>
                            <a:gd name="T3" fmla="*/ T2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936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20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in;margin-top:80.15pt;width:468.2pt;height:.1pt;z-index:-251659776;mso-position-horizontal-relative:page;mso-position-vertical-relative:page" coordorigin="1440,1603" coordsize="93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">
              <v:polyline id="Freeform 4" o:spid="_x0000_s1027" style="position:absolute;visibility:visible;mso-wrap-style:square;v-text-anchor:top" points="1440,1603,10805,1603" coordsize="93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6k3rxAAA&#10;ANoAAAAPAAAAZHJzL2Rvd25yZXYueG1sRI9Pa8JAFMTvBb/D8oReim4SpEh0DVEQcqr4B8/P7GuS&#10;mn2bZrcm/fbdQqHHYWZ+w6yz0bTiQb1rLCuI5xEI4tLqhisFl/N+tgThPLLG1jIp+CYH2WbytMZU&#10;24GP9Dj5SgQIuxQV1N53qZSurMmgm9uOOHjvtjfog+wrqXscAty0MomiV2mw4bBQY0e7msr76cso&#10;ePvkF4qL5HDdftx25rCI8+G4V+p5OuYrEJ5G/x/+axdawQJ+r4Qb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pN68QAAADaAAAADwAAAAAAAAAAAAAAAACXAgAAZHJzL2Rv&#10;d25yZXYueG1sUEsFBgAAAAAEAAQA9QAAAIgDAAAAAA==&#10;" filled="f" strokecolor="#020100" strokeweight="1.06pt">
                <v:path arrowok="t" o:connecttype="custom" o:connectlocs="0,0;9365,0" o:connectangles="0,0"/>
              </v:poly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23"/>
    <w:rsid w:val="00396E88"/>
    <w:rsid w:val="00D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6098</Words>
  <Characters>34759</Characters>
  <Application>Microsoft Macintosh Word</Application>
  <DocSecurity>0</DocSecurity>
  <Lines>289</Lines>
  <Paragraphs>81</Paragraphs>
  <ScaleCrop>false</ScaleCrop>
  <Company/>
  <LinksUpToDate>false</LinksUpToDate>
  <CharactersWithSpaces>40776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False Claims Act paper for ABA Fall Meeting 2012.doc</dc:title>
  <cp:lastModifiedBy>Dave Owen</cp:lastModifiedBy>
  <cp:revision>2</cp:revision>
  <dcterms:created xsi:type="dcterms:W3CDTF">2012-10-08T11:39:00Z</dcterms:created>
  <dcterms:modified xsi:type="dcterms:W3CDTF">2012-10-08T11:39:00Z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2012-08-27T00:00:00Z</vt:filetime>
  </property>
</Properties>
</file>