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23" w:rsidRDefault="00396E88">
      <w:pPr>
        <w:spacing w:before="41" w:after="0" w:line="240" w:lineRule="auto"/>
        <w:ind w:left="2104" w:right="2087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20100"/>
          <w:spacing w:val="5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color w:val="020100"/>
          <w:spacing w:val="-5"/>
          <w:sz w:val="40"/>
          <w:szCs w:val="40"/>
        </w:rPr>
        <w:t>m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40"/>
          <w:szCs w:val="40"/>
        </w:rPr>
        <w:t>erica</w:t>
      </w:r>
      <w:r>
        <w:rPr>
          <w:rFonts w:ascii="Times New Roman" w:eastAsia="Times New Roman" w:hAnsi="Times New Roman" w:cs="Times New Roman"/>
          <w:b/>
          <w:bCs/>
          <w:color w:val="020100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color w:val="020100"/>
          <w:spacing w:val="-1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40"/>
          <w:szCs w:val="40"/>
        </w:rPr>
        <w:t>Ba</w:t>
      </w:r>
      <w:r>
        <w:rPr>
          <w:rFonts w:ascii="Times New Roman" w:eastAsia="Times New Roman" w:hAnsi="Times New Roman" w:cs="Times New Roman"/>
          <w:b/>
          <w:bCs/>
          <w:color w:val="020100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color w:val="020100"/>
          <w:spacing w:val="-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w w:val="99"/>
          <w:sz w:val="40"/>
          <w:szCs w:val="40"/>
        </w:rPr>
        <w:t>Association</w:t>
      </w:r>
    </w:p>
    <w:p w:rsidR="00DB0E23" w:rsidRDefault="00DB0E23">
      <w:pPr>
        <w:spacing w:before="8" w:after="0" w:line="260" w:lineRule="exact"/>
        <w:rPr>
          <w:sz w:val="26"/>
          <w:szCs w:val="26"/>
        </w:rPr>
      </w:pPr>
    </w:p>
    <w:p w:rsidR="00DB0E23" w:rsidRDefault="00396E88">
      <w:pPr>
        <w:spacing w:after="0" w:line="362" w:lineRule="exact"/>
        <w:ind w:left="1845" w:right="183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983615</wp:posOffset>
                </wp:positionH>
                <wp:positionV relativeFrom="paragraph">
                  <wp:posOffset>556895</wp:posOffset>
                </wp:positionV>
                <wp:extent cx="5804535" cy="50800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4535" cy="50800"/>
                          <a:chOff x="1549" y="878"/>
                          <a:chExt cx="9141" cy="81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570" y="898"/>
                            <a:ext cx="9101" cy="40"/>
                            <a:chOff x="1570" y="898"/>
                            <a:chExt cx="9101" cy="40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570" y="898"/>
                              <a:ext cx="9101" cy="40"/>
                            </a:xfrm>
                            <a:custGeom>
                              <a:avLst/>
                              <a:gdLst>
                                <a:gd name="T0" fmla="+- 0 1570 1570"/>
                                <a:gd name="T1" fmla="*/ T0 w 9101"/>
                                <a:gd name="T2" fmla="+- 0 938 898"/>
                                <a:gd name="T3" fmla="*/ 938 h 40"/>
                                <a:gd name="T4" fmla="+- 0 10670 1570"/>
                                <a:gd name="T5" fmla="*/ T4 w 9101"/>
                                <a:gd name="T6" fmla="+- 0 938 898"/>
                                <a:gd name="T7" fmla="*/ 938 h 40"/>
                                <a:gd name="T8" fmla="+- 0 10670 1570"/>
                                <a:gd name="T9" fmla="*/ T8 w 9101"/>
                                <a:gd name="T10" fmla="+- 0 898 898"/>
                                <a:gd name="T11" fmla="*/ 898 h 40"/>
                                <a:gd name="T12" fmla="+- 0 1570 1570"/>
                                <a:gd name="T13" fmla="*/ T12 w 9101"/>
                                <a:gd name="T14" fmla="+- 0 898 898"/>
                                <a:gd name="T15" fmla="*/ 898 h 40"/>
                                <a:gd name="T16" fmla="+- 0 1570 1570"/>
                                <a:gd name="T17" fmla="*/ T16 w 9101"/>
                                <a:gd name="T18" fmla="+- 0 938 898"/>
                                <a:gd name="T19" fmla="*/ 938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01" h="40">
                                  <a:moveTo>
                                    <a:pt x="0" y="40"/>
                                  </a:moveTo>
                                  <a:lnTo>
                                    <a:pt x="9100" y="40"/>
                                  </a:lnTo>
                                  <a:lnTo>
                                    <a:pt x="9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1570" y="927"/>
                            <a:ext cx="9096" cy="18"/>
                            <a:chOff x="1570" y="927"/>
                            <a:chExt cx="9096" cy="18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1570" y="927"/>
                              <a:ext cx="9096" cy="18"/>
                            </a:xfrm>
                            <a:custGeom>
                              <a:avLst/>
                              <a:gdLst>
                                <a:gd name="T0" fmla="+- 0 1570 1570"/>
                                <a:gd name="T1" fmla="*/ T0 w 9096"/>
                                <a:gd name="T2" fmla="+- 0 944 927"/>
                                <a:gd name="T3" fmla="*/ 944 h 18"/>
                                <a:gd name="T4" fmla="+- 0 10666 1570"/>
                                <a:gd name="T5" fmla="*/ T4 w 9096"/>
                                <a:gd name="T6" fmla="+- 0 944 927"/>
                                <a:gd name="T7" fmla="*/ 944 h 18"/>
                                <a:gd name="T8" fmla="+- 0 10666 1570"/>
                                <a:gd name="T9" fmla="*/ T8 w 9096"/>
                                <a:gd name="T10" fmla="+- 0 927 927"/>
                                <a:gd name="T11" fmla="*/ 927 h 18"/>
                                <a:gd name="T12" fmla="+- 0 1570 1570"/>
                                <a:gd name="T13" fmla="*/ T12 w 9096"/>
                                <a:gd name="T14" fmla="+- 0 927 927"/>
                                <a:gd name="T15" fmla="*/ 927 h 18"/>
                                <a:gd name="T16" fmla="+- 0 1570 1570"/>
                                <a:gd name="T17" fmla="*/ T16 w 9096"/>
                                <a:gd name="T18" fmla="+- 0 944 927"/>
                                <a:gd name="T19" fmla="*/ 944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96" h="18">
                                  <a:moveTo>
                                    <a:pt x="0" y="17"/>
                                  </a:moveTo>
                                  <a:lnTo>
                                    <a:pt x="9096" y="17"/>
                                  </a:lnTo>
                                  <a:lnTo>
                                    <a:pt x="9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77.45pt;margin-top:43.85pt;width:457.05pt;height:4pt;z-index:-251659776;mso-position-horizontal-relative:page" coordorigin="1549,878" coordsize="9141,8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">
                <v:group id="Group 12" o:spid="_x0000_s1027" style="position:absolute;left:1570;top:898;width:9101;height:40" coordorigin="1570,898" coordsize="9101,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shape id="Freeform 13" o:spid="_x0000_s1028" style="position:absolute;left:1570;top:898;width:9101;height:40;visibility:visible;mso-wrap-style:square;v-text-anchor:top" coordsize="9101,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EqxowgAA&#10;ANsAAAAPAAAAZHJzL2Rvd25yZXYueG1sRE9Na8JAEL0X+h+WKfSmG9tSSnQVCVWLHkSr4HHIjtlg&#10;djZm1xj/vVsQepvH+5zRpLOVaKnxpWMFg34Cgjh3uuRCwe531vsC4QOyxsoxKbiRh8n4+WmEqXZX&#10;3lC7DYWIIexTVGBCqFMpfW7Iou+7mjhyR9dYDBE2hdQNXmO4reRbknxKiyXHBoM1ZYby0/ZiFbxn&#10;5/l8yW22dmblD98LPx3sc6VeX7rpEESgLvyLH+4fHed/wN8v8QA5v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ISrGjCAAAA2wAAAA8AAAAAAAAAAAAAAAAAlwIAAGRycy9kb3du&#10;cmV2LnhtbFBLBQYAAAAABAAEAPUAAACGAwAAAAA=&#10;" path="m0,40l9100,40,9100,,,,,40xe" fillcolor="#020100" stroked="f">
                    <v:path arrowok="t" o:connecttype="custom" o:connectlocs="0,938;9100,938;9100,898;0,898;0,938" o:connectangles="0,0,0,0,0"/>
                  </v:shape>
                </v:group>
                <v:group id="Group 10" o:spid="_x0000_s1029" style="position:absolute;left:1570;top:927;width:9096;height:18" coordorigin="1570,927" coordsize="9096,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shape id="Freeform 11" o:spid="_x0000_s1030" style="position:absolute;left:1570;top:927;width:9096;height:18;visibility:visible;mso-wrap-style:square;v-text-anchor:top" coordsize="9096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HpTtwgAA&#10;ANsAAAAPAAAAZHJzL2Rvd25yZXYueG1sRE89a8MwEN0D+Q/iCt0SuR1M4kYOSUqhQyHUyZDxsM6W&#10;qXVyJDV2/31UKHS7x/u8zXayvbiRD51jBU/LDARx7XTHrYLz6W2xAhEissbeMSn4oQDbcj7bYKHd&#10;yJ90q2IrUgiHAhWYGIdCylAbshiWbiBOXOO8xZigb6X2OKZw28vnLMulxY5Tg8GBDobqr+rbKpAf&#10;ub9eXsf19Wj6pj3uq/VkKqUeH6bdC4hIU/wX/7nfdZqfw+8v6QBZ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kelO3CAAAA2wAAAA8AAAAAAAAAAAAAAAAAlwIAAGRycy9kb3du&#10;cmV2LnhtbFBLBQYAAAAABAAEAPUAAACGAwAAAAA=&#10;" path="m0,17l9096,17,9096,,,,,17xe" fillcolor="#010000" stroked="f">
                    <v:path arrowok="t" o:connecttype="custom" o:connectlocs="0,944;9096,944;9096,927;0,927;0,94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20100"/>
          <w:spacing w:val="-1"/>
          <w:position w:val="-1"/>
          <w:sz w:val="32"/>
          <w:szCs w:val="32"/>
        </w:rPr>
        <w:t>Foru</w:t>
      </w:r>
      <w:r>
        <w:rPr>
          <w:rFonts w:ascii="Times New Roman" w:eastAsia="Times New Roman" w:hAnsi="Times New Roman" w:cs="Times New Roman"/>
          <w:b/>
          <w:bCs/>
          <w:color w:val="020100"/>
          <w:position w:val="-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020100"/>
          <w:spacing w:val="-1"/>
          <w:position w:val="-1"/>
          <w:sz w:val="32"/>
          <w:szCs w:val="32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20100"/>
          <w:position w:val="-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20100"/>
          <w:spacing w:val="-1"/>
          <w:position w:val="-1"/>
          <w:sz w:val="32"/>
          <w:szCs w:val="32"/>
        </w:rPr>
        <w:t xml:space="preserve"> th</w:t>
      </w:r>
      <w:r>
        <w:rPr>
          <w:rFonts w:ascii="Times New Roman" w:eastAsia="Times New Roman" w:hAnsi="Times New Roman" w:cs="Times New Roman"/>
          <w:b/>
          <w:bCs/>
          <w:color w:val="020100"/>
          <w:position w:val="-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20100"/>
          <w:spacing w:val="-1"/>
          <w:position w:val="-1"/>
          <w:sz w:val="32"/>
          <w:szCs w:val="32"/>
        </w:rPr>
        <w:t xml:space="preserve"> Constructio</w:t>
      </w:r>
      <w:r>
        <w:rPr>
          <w:rFonts w:ascii="Times New Roman" w:eastAsia="Times New Roman" w:hAnsi="Times New Roman" w:cs="Times New Roman"/>
          <w:b/>
          <w:bCs/>
          <w:color w:val="020100"/>
          <w:position w:val="-1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20100"/>
          <w:spacing w:val="-1"/>
          <w:position w:val="-1"/>
          <w:sz w:val="32"/>
          <w:szCs w:val="32"/>
        </w:rPr>
        <w:t xml:space="preserve"> Industry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4" w:after="0" w:line="260" w:lineRule="exact"/>
        <w:rPr>
          <w:sz w:val="26"/>
          <w:szCs w:val="26"/>
        </w:rPr>
      </w:pPr>
    </w:p>
    <w:p w:rsidR="00DB0E23" w:rsidRDefault="00396E88">
      <w:pPr>
        <w:spacing w:before="4" w:after="0" w:line="240" w:lineRule="auto"/>
        <w:ind w:left="704" w:right="688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20100"/>
          <w:spacing w:val="-1"/>
          <w:sz w:val="44"/>
          <w:szCs w:val="44"/>
        </w:rPr>
        <w:t>Th</w:t>
      </w:r>
      <w:r>
        <w:rPr>
          <w:rFonts w:ascii="Times New Roman" w:eastAsia="Times New Roman" w:hAnsi="Times New Roman" w:cs="Times New Roman"/>
          <w:b/>
          <w:bCs/>
          <w:color w:val="020100"/>
          <w:sz w:val="44"/>
          <w:szCs w:val="4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20100"/>
          <w:spacing w:val="-1"/>
          <w:sz w:val="44"/>
          <w:szCs w:val="44"/>
        </w:rPr>
        <w:t>Fals</w:t>
      </w:r>
      <w:r>
        <w:rPr>
          <w:rFonts w:ascii="Times New Roman" w:eastAsia="Times New Roman" w:hAnsi="Times New Roman" w:cs="Times New Roman"/>
          <w:b/>
          <w:bCs/>
          <w:color w:val="020100"/>
          <w:sz w:val="44"/>
          <w:szCs w:val="4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20100"/>
          <w:spacing w:val="-1"/>
          <w:sz w:val="44"/>
          <w:szCs w:val="44"/>
        </w:rPr>
        <w:t>Claim</w:t>
      </w:r>
      <w:r>
        <w:rPr>
          <w:rFonts w:ascii="Times New Roman" w:eastAsia="Times New Roman" w:hAnsi="Times New Roman" w:cs="Times New Roman"/>
          <w:b/>
          <w:bCs/>
          <w:color w:val="020100"/>
          <w:sz w:val="44"/>
          <w:szCs w:val="4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020100"/>
          <w:spacing w:val="-1"/>
          <w:sz w:val="44"/>
          <w:szCs w:val="44"/>
        </w:rPr>
        <w:t>Ac</w:t>
      </w:r>
      <w:r>
        <w:rPr>
          <w:rFonts w:ascii="Times New Roman" w:eastAsia="Times New Roman" w:hAnsi="Times New Roman" w:cs="Times New Roman"/>
          <w:b/>
          <w:bCs/>
          <w:color w:val="020100"/>
          <w:sz w:val="44"/>
          <w:szCs w:val="4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020100"/>
          <w:spacing w:val="-1"/>
          <w:sz w:val="44"/>
          <w:szCs w:val="44"/>
        </w:rPr>
        <w:t>fo</w:t>
      </w:r>
      <w:r>
        <w:rPr>
          <w:rFonts w:ascii="Times New Roman" w:eastAsia="Times New Roman" w:hAnsi="Times New Roman" w:cs="Times New Roman"/>
          <w:b/>
          <w:bCs/>
          <w:color w:val="020100"/>
          <w:sz w:val="44"/>
          <w:szCs w:val="4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color w:val="020100"/>
          <w:spacing w:val="-1"/>
          <w:sz w:val="44"/>
          <w:szCs w:val="44"/>
        </w:rPr>
        <w:t>Construction</w:t>
      </w:r>
    </w:p>
    <w:p w:rsidR="00DB0E23" w:rsidRDefault="00396E88">
      <w:pPr>
        <w:spacing w:before="70" w:after="0" w:line="240" w:lineRule="auto"/>
        <w:ind w:left="795" w:right="775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20100"/>
          <w:spacing w:val="-1"/>
          <w:sz w:val="44"/>
          <w:szCs w:val="44"/>
        </w:rPr>
        <w:t>Contractor</w:t>
      </w:r>
      <w:r>
        <w:rPr>
          <w:rFonts w:ascii="Times New Roman" w:eastAsia="Times New Roman" w:hAnsi="Times New Roman" w:cs="Times New Roman"/>
          <w:b/>
          <w:bCs/>
          <w:color w:val="020100"/>
          <w:sz w:val="44"/>
          <w:szCs w:val="4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020100"/>
          <w:spacing w:val="-1"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b/>
          <w:bCs/>
          <w:color w:val="020100"/>
          <w:sz w:val="44"/>
          <w:szCs w:val="44"/>
        </w:rPr>
        <w:t xml:space="preserve">n a </w:t>
      </w:r>
      <w:r>
        <w:rPr>
          <w:rFonts w:ascii="Times New Roman" w:eastAsia="Times New Roman" w:hAnsi="Times New Roman" w:cs="Times New Roman"/>
          <w:b/>
          <w:bCs/>
          <w:color w:val="020100"/>
          <w:spacing w:val="-1"/>
          <w:sz w:val="44"/>
          <w:szCs w:val="44"/>
        </w:rPr>
        <w:t>Pos</w:t>
      </w:r>
      <w:r>
        <w:rPr>
          <w:rFonts w:ascii="Times New Roman" w:eastAsia="Times New Roman" w:hAnsi="Times New Roman" w:cs="Times New Roman"/>
          <w:b/>
          <w:bCs/>
          <w:color w:val="020100"/>
          <w:sz w:val="44"/>
          <w:szCs w:val="4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020100"/>
          <w:spacing w:val="-1"/>
          <w:sz w:val="44"/>
          <w:szCs w:val="44"/>
        </w:rPr>
        <w:t>Stimulu</w:t>
      </w:r>
      <w:r>
        <w:rPr>
          <w:rFonts w:ascii="Times New Roman" w:eastAsia="Times New Roman" w:hAnsi="Times New Roman" w:cs="Times New Roman"/>
          <w:b/>
          <w:bCs/>
          <w:color w:val="020100"/>
          <w:sz w:val="44"/>
          <w:szCs w:val="4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020100"/>
          <w:spacing w:val="-1"/>
          <w:sz w:val="44"/>
          <w:szCs w:val="44"/>
        </w:rPr>
        <w:t>World</w:t>
      </w:r>
    </w:p>
    <w:p w:rsidR="00DB0E23" w:rsidRDefault="00DB0E23">
      <w:pPr>
        <w:spacing w:before="2" w:after="0" w:line="120" w:lineRule="exact"/>
        <w:rPr>
          <w:sz w:val="12"/>
          <w:szCs w:val="12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396E88">
      <w:pPr>
        <w:spacing w:after="0" w:line="322" w:lineRule="exact"/>
        <w:ind w:left="3128" w:right="31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Tamar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201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201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w w:val="99"/>
          <w:sz w:val="28"/>
          <w:szCs w:val="28"/>
        </w:rPr>
        <w:t xml:space="preserve">McNulty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Fo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201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Rothschil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201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w w:val="99"/>
          <w:sz w:val="28"/>
          <w:szCs w:val="28"/>
        </w:rPr>
        <w:t xml:space="preserve">LLP 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Washington,</w:t>
      </w:r>
      <w:r>
        <w:rPr>
          <w:rFonts w:ascii="Times New Roman" w:eastAsia="Times New Roman" w:hAnsi="Times New Roman" w:cs="Times New Roman"/>
          <w:b/>
          <w:bCs/>
          <w:color w:val="0201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w w:val="99"/>
          <w:sz w:val="28"/>
          <w:szCs w:val="28"/>
        </w:rPr>
        <w:t>DC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2" w:after="0" w:line="240" w:lineRule="exact"/>
        <w:rPr>
          <w:sz w:val="24"/>
          <w:szCs w:val="24"/>
        </w:rPr>
      </w:pPr>
    </w:p>
    <w:p w:rsidR="00DB0E23" w:rsidRDefault="00396E88">
      <w:pPr>
        <w:spacing w:after="0" w:line="240" w:lineRule="auto"/>
        <w:ind w:left="2290" w:right="22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Presente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201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201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201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201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Fal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201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w w:val="99"/>
          <w:sz w:val="28"/>
          <w:szCs w:val="28"/>
        </w:rPr>
        <w:t>Meeting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20" w:lineRule="exact"/>
      </w:pPr>
    </w:p>
    <w:p w:rsidR="00DB0E23" w:rsidRDefault="00396E88">
      <w:pPr>
        <w:spacing w:after="0" w:line="240" w:lineRule="auto"/>
        <w:ind w:left="370" w:right="3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Constructio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201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Counseling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201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Pullin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201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Togethe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201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fo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201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201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Winnin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201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w w:val="99"/>
          <w:sz w:val="28"/>
          <w:szCs w:val="28"/>
        </w:rPr>
        <w:t>Strategy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20" w:lineRule="exact"/>
      </w:pPr>
    </w:p>
    <w:p w:rsidR="00DB0E23" w:rsidRDefault="00396E88">
      <w:pPr>
        <w:spacing w:after="0" w:line="240" w:lineRule="auto"/>
        <w:ind w:left="3159" w:right="31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October</w:t>
      </w:r>
      <w:r>
        <w:rPr>
          <w:rFonts w:ascii="Times New Roman" w:eastAsia="Times New Roman" w:hAnsi="Times New Roman" w:cs="Times New Roman"/>
          <w:b/>
          <w:bCs/>
          <w:color w:val="0201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201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201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w w:val="99"/>
          <w:sz w:val="28"/>
          <w:szCs w:val="28"/>
        </w:rPr>
        <w:t>2012</w:t>
      </w:r>
    </w:p>
    <w:p w:rsidR="00DB0E23" w:rsidRDefault="00396E88">
      <w:pPr>
        <w:spacing w:before="52" w:after="0" w:line="240" w:lineRule="auto"/>
        <w:ind w:left="2218" w:right="22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663575</wp:posOffset>
                </wp:positionV>
                <wp:extent cx="5535930" cy="50800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930" cy="50800"/>
                          <a:chOff x="1761" y="1046"/>
                          <a:chExt cx="8719" cy="81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781" y="1066"/>
                            <a:ext cx="8678" cy="40"/>
                            <a:chOff x="1781" y="1066"/>
                            <a:chExt cx="8678" cy="40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781" y="1066"/>
                              <a:ext cx="8678" cy="40"/>
                            </a:xfrm>
                            <a:custGeom>
                              <a:avLst/>
                              <a:gdLst>
                                <a:gd name="T0" fmla="+- 0 1781 1781"/>
                                <a:gd name="T1" fmla="*/ T0 w 8678"/>
                                <a:gd name="T2" fmla="+- 0 1106 1066"/>
                                <a:gd name="T3" fmla="*/ 1106 h 40"/>
                                <a:gd name="T4" fmla="+- 0 10459 1781"/>
                                <a:gd name="T5" fmla="*/ T4 w 8678"/>
                                <a:gd name="T6" fmla="+- 0 1106 1066"/>
                                <a:gd name="T7" fmla="*/ 1106 h 40"/>
                                <a:gd name="T8" fmla="+- 0 10459 1781"/>
                                <a:gd name="T9" fmla="*/ T8 w 8678"/>
                                <a:gd name="T10" fmla="+- 0 1066 1066"/>
                                <a:gd name="T11" fmla="*/ 1066 h 40"/>
                                <a:gd name="T12" fmla="+- 0 1781 1781"/>
                                <a:gd name="T13" fmla="*/ T12 w 8678"/>
                                <a:gd name="T14" fmla="+- 0 1066 1066"/>
                                <a:gd name="T15" fmla="*/ 1066 h 40"/>
                                <a:gd name="T16" fmla="+- 0 1781 1781"/>
                                <a:gd name="T17" fmla="*/ T16 w 8678"/>
                                <a:gd name="T18" fmla="+- 0 1106 1066"/>
                                <a:gd name="T19" fmla="*/ 1106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8" h="40">
                                  <a:moveTo>
                                    <a:pt x="0" y="40"/>
                                  </a:moveTo>
                                  <a:lnTo>
                                    <a:pt x="8678" y="40"/>
                                  </a:lnTo>
                                  <a:lnTo>
                                    <a:pt x="86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781" y="1095"/>
                            <a:ext cx="8674" cy="18"/>
                            <a:chOff x="1781" y="1095"/>
                            <a:chExt cx="8674" cy="18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781" y="1095"/>
                              <a:ext cx="8674" cy="18"/>
                            </a:xfrm>
                            <a:custGeom>
                              <a:avLst/>
                              <a:gdLst>
                                <a:gd name="T0" fmla="+- 0 1781 1781"/>
                                <a:gd name="T1" fmla="*/ T0 w 8674"/>
                                <a:gd name="T2" fmla="+- 0 1113 1095"/>
                                <a:gd name="T3" fmla="*/ 1113 h 18"/>
                                <a:gd name="T4" fmla="+- 0 10455 1781"/>
                                <a:gd name="T5" fmla="*/ T4 w 8674"/>
                                <a:gd name="T6" fmla="+- 0 1113 1095"/>
                                <a:gd name="T7" fmla="*/ 1113 h 18"/>
                                <a:gd name="T8" fmla="+- 0 10455 1781"/>
                                <a:gd name="T9" fmla="*/ T8 w 8674"/>
                                <a:gd name="T10" fmla="+- 0 1095 1095"/>
                                <a:gd name="T11" fmla="*/ 1095 h 18"/>
                                <a:gd name="T12" fmla="+- 0 1781 1781"/>
                                <a:gd name="T13" fmla="*/ T12 w 8674"/>
                                <a:gd name="T14" fmla="+- 0 1095 1095"/>
                                <a:gd name="T15" fmla="*/ 1095 h 18"/>
                                <a:gd name="T16" fmla="+- 0 1781 1781"/>
                                <a:gd name="T17" fmla="*/ T16 w 8674"/>
                                <a:gd name="T18" fmla="+- 0 1113 1095"/>
                                <a:gd name="T19" fmla="*/ 1113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4" h="18">
                                  <a:moveTo>
                                    <a:pt x="0" y="18"/>
                                  </a:moveTo>
                                  <a:lnTo>
                                    <a:pt x="8674" y="18"/>
                                  </a:lnTo>
                                  <a:lnTo>
                                    <a:pt x="8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8pt;margin-top:52.25pt;width:435.9pt;height:4pt;z-index:-251658752;mso-position-horizontal-relative:page" coordorigin="1761,1046" coordsize="8719,8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">
                <v:group id="Group 7" o:spid="_x0000_s1027" style="position:absolute;left:1781;top:1066;width:8678;height:40" coordorigin="1781,1066" coordsize="8678,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shape id="Freeform 8" o:spid="_x0000_s1028" style="position:absolute;left:1781;top:1066;width:8678;height:40;visibility:visible;mso-wrap-style:square;v-text-anchor:top" coordsize="8678,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ic2cxQAA&#10;ANoAAAAPAAAAZHJzL2Rvd25yZXYueG1sRI9PSwMxFMTvhX6H8ARvbaKHatemi7hYVLDQf+jxuXlu&#10;tm5e1k1s129vhEKPw8z8hpnlvWvEgbpQe9ZwNVYgiEtvaq40bDePo1sQISIbbDyThl8KkM+Hgxlm&#10;xh95RYd1rESCcMhQg42xzaQMpSWHYexb4uR9+s5hTLKrpOnwmOCukddKTaTDmtOCxZYeLJVf6x+n&#10;QS39+27xfOM+1Pdr9WaL4sXuN1pfXvT3dyAi9fEcPrWfjIYp/F9JN0DO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JzZzFAAAA2gAAAA8AAAAAAAAAAAAAAAAAlwIAAGRycy9k&#10;b3ducmV2LnhtbFBLBQYAAAAABAAEAPUAAACJAwAAAAA=&#10;" path="m0,40l8678,40,8678,,,,,40xe" fillcolor="#020100" stroked="f">
                    <v:path arrowok="t" o:connecttype="custom" o:connectlocs="0,1106;8678,1106;8678,1066;0,1066;0,1106" o:connectangles="0,0,0,0,0"/>
                  </v:shape>
                </v:group>
                <v:group id="Group 5" o:spid="_x0000_s1029" style="position:absolute;left:1781;top:1095;width:8674;height:18" coordorigin="1781,1095" coordsize="8674,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shape id="Freeform 6" o:spid="_x0000_s1030" style="position:absolute;left:1781;top:1095;width:8674;height:18;visibility:visible;mso-wrap-style:square;v-text-anchor:top" coordsize="8674,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6fVXvgAA&#10;ANsAAAAPAAAAZHJzL2Rvd25yZXYueG1sRE/LqsIwEN1f8B/CCG4umtaFaDWKCIoLXfj4gKEZ02oz&#10;KU3U+vdGENzN4TxntmhtJR7U+NKxgnSQgCDOnS7ZKDif1v0xCB+QNVaOScGLPCzmnb8ZZto9+UCP&#10;YzAihrDPUEERQp1J6fOCLPqBq4kjd3GNxRBhY6Ru8BnDbSWHSTKSFkuODQXWtCoovx3vVsGy3Zvk&#10;kN6JdyPzf638ZI2bvVK9brucggjUhp/4697qOD+Fzy/xADl/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Yen1V74AAADbAAAADwAAAAAAAAAAAAAAAACXAgAAZHJzL2Rvd25yZXYu&#10;eG1sUEsFBgAAAAAEAAQA9QAAAIIDAAAAAA==&#10;" path="m0,18l8674,18,8674,,,,,18xe" fillcolor="#010000" stroked="f">
                    <v:path arrowok="t" o:connecttype="custom" o:connectlocs="0,1113;8674,1113;8674,1095;0,1095;0,111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Sherato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201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Bosto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201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Hotel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201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sz w:val="28"/>
          <w:szCs w:val="28"/>
        </w:rPr>
        <w:t>Boston</w:t>
      </w:r>
      <w:r>
        <w:rPr>
          <w:rFonts w:ascii="Times New Roman" w:eastAsia="Times New Roman" w:hAnsi="Times New Roman" w:cs="Times New Roman"/>
          <w:b/>
          <w:bCs/>
          <w:color w:val="0201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201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pacing w:val="1"/>
          <w:w w:val="99"/>
          <w:sz w:val="28"/>
          <w:szCs w:val="28"/>
        </w:rPr>
        <w:t>MA</w:t>
      </w:r>
    </w:p>
    <w:p w:rsidR="00DB0E23" w:rsidRDefault="00DB0E23">
      <w:pPr>
        <w:spacing w:after="0"/>
        <w:jc w:val="center"/>
        <w:sectPr w:rsidR="00DB0E23">
          <w:type w:val="continuous"/>
          <w:pgSz w:w="12240" w:h="15840"/>
          <w:pgMar w:top="1400" w:right="1720" w:bottom="280" w:left="1720" w:header="720" w:footer="720" w:gutter="0"/>
          <w:cols w:space="720"/>
        </w:sect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1" w:after="0" w:line="240" w:lineRule="exact"/>
        <w:rPr>
          <w:sz w:val="24"/>
          <w:szCs w:val="24"/>
        </w:rPr>
      </w:pPr>
    </w:p>
    <w:p w:rsidR="00DB0E23" w:rsidRDefault="00396E88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20100"/>
          <w:sz w:val="24"/>
          <w:szCs w:val="24"/>
        </w:rPr>
        <w:tab/>
        <w:t>Introduction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3" w:after="0" w:line="220" w:lineRule="exact"/>
      </w:pPr>
    </w:p>
    <w:p w:rsidR="00DB0E23" w:rsidRDefault="00396E88">
      <w:pPr>
        <w:spacing w:after="0" w:line="471" w:lineRule="auto"/>
        <w:ind w:left="100" w:right="13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Claims Act (“FCA”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20100"/>
          <w:spacing w:val="2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is the government’s primary enforcement tool for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comba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frau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connec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alleged false claims made for federal funds. Since the FCA was amended in 1986, more than $30 billi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llars has been recovered in damages, fines and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penal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ies,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impac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ing a wide array of industries including heal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h care, mortgage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financing, and government procurement, not to men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constructi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addi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FC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being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subject to treble damages and penal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ies of $5,500 to $11,000 per claim,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mpanie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risk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suspens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and debarment, and in s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me cases, criminal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prosecution.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Moreover, the sheer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me of claims being brought in just the past 4 years has increased by over 50 %. In 2011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ore than 760 new FCA matters were ini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d; and the recovery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numbers are on pace to be the largest ever in 2012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20100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Understanding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liabili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sks under the FCA and the current trends in enforcement is essen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ensuring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iga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exposure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risks.</w:t>
      </w:r>
    </w:p>
    <w:p w:rsidR="00DB0E23" w:rsidRDefault="00DB0E23">
      <w:pPr>
        <w:spacing w:before="1" w:after="0" w:line="220" w:lineRule="exact"/>
      </w:pPr>
    </w:p>
    <w:p w:rsidR="00DB0E23" w:rsidRDefault="00396E88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A Brief History of the Act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80" w:lineRule="auto"/>
        <w:ind w:left="100" w:right="5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FCA arose, as is often the case wi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h such fraud prevention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statutes, out of wartime contracting issues. In this case, the FCA was enacted in 1863 to address procurement fraud by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 the Civil War. In that situation, contractors had been 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elling sick horses and donkeys to the Union Army. Over time, howev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er, the act has been repeatedly expanded in scope to target nearly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ever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raud against the government and against an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one who receives government money or propert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DB0E23">
      <w:pPr>
        <w:spacing w:before="7" w:after="0" w:line="200" w:lineRule="exact"/>
        <w:rPr>
          <w:sz w:val="20"/>
          <w:szCs w:val="20"/>
        </w:rPr>
      </w:pPr>
    </w:p>
    <w:p w:rsidR="00DB0E23" w:rsidRDefault="00396E88">
      <w:pPr>
        <w:spacing w:after="0" w:line="480" w:lineRule="auto"/>
        <w:ind w:left="100" w:right="3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 1986 the FCA w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ended to substantially empower private attorneys general and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 protect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incen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iviz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whis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blowers. Most recentl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 in 2008, 2009 and 2010, the FCA was</w:t>
      </w:r>
    </w:p>
    <w:p w:rsidR="00DB0E23" w:rsidRDefault="00DB0E23">
      <w:pPr>
        <w:spacing w:after="0"/>
        <w:sectPr w:rsidR="00DB0E23">
          <w:pgSz w:w="12240" w:h="15840"/>
          <w:pgMar w:top="1480" w:right="1440" w:bottom="280" w:left="1340" w:header="720" w:footer="720" w:gutter="0"/>
          <w:cols w:space="720"/>
        </w:sectPr>
      </w:pPr>
    </w:p>
    <w:p w:rsidR="00DB0E23" w:rsidRDefault="00396E88">
      <w:pPr>
        <w:spacing w:before="76" w:after="0" w:line="438" w:lineRule="auto"/>
        <w:ind w:left="100" w:right="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lastRenderedPageBreak/>
        <w:t xml:space="preserve">again strengthened. Significant among these changes to the FCA for the construction industry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e the 2008 Close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he Contractor Fraud Loop Hole Act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20100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and the 2009 Fraud Enforcement and Recovery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ct (FERA)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 2010 the FCA was further strengthened by the Patient Protection and Affordable Care Act (PPACA)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20100"/>
          <w:spacing w:val="2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and while seemingly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not applic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ble to the construction industr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, the changes made to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FCA by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wil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potent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me</w:t>
      </w:r>
    </w:p>
    <w:p w:rsidR="00DB0E23" w:rsidRDefault="00396E88">
      <w:pPr>
        <w:spacing w:before="5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impact.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80" w:lineRule="auto"/>
        <w:ind w:left="100" w:right="16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This paper discusses these recent changes to the FCA and how the law has been applied,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cularly in government construction cases since those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hanges went into effect.</w:t>
      </w:r>
    </w:p>
    <w:p w:rsidR="00DB0E23" w:rsidRDefault="00DB0E23">
      <w:pPr>
        <w:spacing w:before="12" w:after="0" w:line="200" w:lineRule="exact"/>
        <w:rPr>
          <w:sz w:val="20"/>
          <w:szCs w:val="20"/>
        </w:rPr>
      </w:pPr>
    </w:p>
    <w:p w:rsidR="00DB0E23" w:rsidRDefault="00396E88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01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bCs/>
          <w:color w:val="020100"/>
          <w:sz w:val="24"/>
          <w:szCs w:val="24"/>
        </w:rPr>
        <w:tab/>
        <w:t xml:space="preserve">Elements of a False </w:t>
      </w:r>
      <w:r>
        <w:rPr>
          <w:rFonts w:ascii="Times New Roman" w:eastAsia="Times New Roman" w:hAnsi="Times New Roman" w:cs="Times New Roman"/>
          <w:b/>
          <w:bCs/>
          <w:color w:val="020100"/>
          <w:sz w:val="24"/>
          <w:szCs w:val="24"/>
        </w:rPr>
        <w:t>Claim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3" w:after="0" w:line="260" w:lineRule="exact"/>
        <w:rPr>
          <w:sz w:val="26"/>
          <w:szCs w:val="26"/>
        </w:rPr>
      </w:pPr>
    </w:p>
    <w:p w:rsidR="00DB0E23" w:rsidRDefault="00396E88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Claim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 claim is defined in the FCA as: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3" w:after="0" w:line="260" w:lineRule="exact"/>
        <w:rPr>
          <w:sz w:val="26"/>
          <w:szCs w:val="26"/>
        </w:rPr>
      </w:pPr>
    </w:p>
    <w:p w:rsidR="00DB0E23" w:rsidRDefault="00396E88">
      <w:pPr>
        <w:spacing w:after="0" w:line="480" w:lineRule="auto"/>
        <w:ind w:left="1540" w:right="17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[A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ny request or demand, whether under a contract or otherwise,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propert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and whether or not the Uni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has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—</w:t>
      </w:r>
    </w:p>
    <w:p w:rsidR="00DB0E23" w:rsidRDefault="00DB0E23">
      <w:pPr>
        <w:spacing w:before="12" w:after="0" w:line="200" w:lineRule="exact"/>
        <w:rPr>
          <w:sz w:val="20"/>
          <w:szCs w:val="20"/>
        </w:rPr>
      </w:pPr>
    </w:p>
    <w:p w:rsidR="00DB0E23" w:rsidRDefault="00396E88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officer,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yee, or agent of the United</w:t>
      </w:r>
    </w:p>
    <w:p w:rsidR="00DB0E23" w:rsidRDefault="00DB0E23">
      <w:pPr>
        <w:spacing w:before="16" w:after="0" w:line="260" w:lineRule="exact"/>
        <w:rPr>
          <w:sz w:val="26"/>
          <w:szCs w:val="26"/>
        </w:rPr>
      </w:pPr>
    </w:p>
    <w:p w:rsidR="00DB0E23" w:rsidRDefault="00396E88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States; or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77" w:lineRule="auto"/>
        <w:ind w:left="1540" w:right="14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to a contractor, grantee, or other recipient, if the m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ney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propert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 to be spent or used on the Government’s behalf or to advance a Government progr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or interest, and if the United</w:t>
      </w:r>
    </w:p>
    <w:p w:rsidR="00DB0E23" w:rsidRDefault="00396E88">
      <w:pPr>
        <w:spacing w:before="12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States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Governmen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—</w:t>
      </w:r>
    </w:p>
    <w:p w:rsidR="00DB0E23" w:rsidRDefault="00DB0E23">
      <w:pPr>
        <w:spacing w:after="0"/>
        <w:sectPr w:rsidR="00DB0E23">
          <w:pgSz w:w="12240" w:h="15840"/>
          <w:pgMar w:top="1360" w:right="1360" w:bottom="280" w:left="1340" w:header="720" w:footer="720" w:gutter="0"/>
          <w:cols w:space="720"/>
        </w:sectPr>
      </w:pPr>
    </w:p>
    <w:p w:rsidR="00DB0E23" w:rsidRDefault="00396E88">
      <w:pPr>
        <w:spacing w:before="76" w:after="0" w:line="480" w:lineRule="auto"/>
        <w:ind w:left="1540" w:right="177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provides or has provided any portion of the money or property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requeste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anded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or</w:t>
      </w:r>
    </w:p>
    <w:p w:rsidR="00DB0E23" w:rsidRDefault="00DB0E23">
      <w:pPr>
        <w:spacing w:before="12" w:after="0" w:line="200" w:lineRule="exact"/>
        <w:rPr>
          <w:sz w:val="20"/>
          <w:szCs w:val="20"/>
        </w:rPr>
      </w:pPr>
    </w:p>
    <w:p w:rsidR="00DB0E23" w:rsidRDefault="00396E88">
      <w:pPr>
        <w:spacing w:after="0" w:line="464" w:lineRule="auto"/>
        <w:ind w:left="1540" w:right="2186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(II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will reimburse such contractor, grantee, or other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pien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propert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requested or demanded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6</w:t>
      </w:r>
    </w:p>
    <w:p w:rsidR="00DB0E23" w:rsidRDefault="00DB0E23">
      <w:pPr>
        <w:spacing w:before="8" w:after="0" w:line="180" w:lineRule="exact"/>
        <w:rPr>
          <w:sz w:val="18"/>
          <w:szCs w:val="18"/>
        </w:rPr>
      </w:pPr>
    </w:p>
    <w:p w:rsidR="00DB0E23" w:rsidRDefault="00396E88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Knowingly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65" w:lineRule="auto"/>
        <w:ind w:left="100" w:right="4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light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defini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n, the issue then becomes what constitutes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edg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under the FCA? Knowledge can mean actual knowledge, deliberate indifference or reckless indifference to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trut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falsi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20100"/>
          <w:spacing w:val="2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 short, one cannot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bury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one’s head in the sand and claim that he/she did not know that the claim was false. In the case of corporations, if any empl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know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edge of the falsi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knowledge is imputed to the comp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ny.</w:t>
      </w:r>
    </w:p>
    <w:p w:rsidR="00DB0E23" w:rsidRDefault="00DB0E23">
      <w:pPr>
        <w:spacing w:before="8" w:after="0" w:line="220" w:lineRule="exact"/>
      </w:pPr>
    </w:p>
    <w:p w:rsidR="00DB0E23" w:rsidRDefault="00396E88">
      <w:pPr>
        <w:spacing w:after="0" w:line="450" w:lineRule="auto"/>
        <w:ind w:left="100" w:right="425"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While Congress has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expressed that it had no intenti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of punishing contractors for “honest mistakes or incorrect claims submitted through mere negligence,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courts do impugn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edge where the contractor makes an unreasonable mistake of contract or s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utory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erpretat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9</w:t>
      </w:r>
    </w:p>
    <w:p w:rsidR="00DB0E23" w:rsidRDefault="00DB0E23">
      <w:pPr>
        <w:spacing w:before="6" w:after="0" w:line="200" w:lineRule="exact"/>
        <w:rPr>
          <w:sz w:val="20"/>
          <w:szCs w:val="20"/>
        </w:rPr>
      </w:pPr>
    </w:p>
    <w:p w:rsidR="00DB0E23" w:rsidRDefault="00396E88">
      <w:pPr>
        <w:spacing w:after="0" w:line="480" w:lineRule="auto"/>
        <w:ind w:left="100" w:right="6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 important to be aware that contractors are not only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responsibl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under the FCA, they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bea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responsibili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ons of subcontractors and suppliers pursuing claims through pass through. Be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ause of this, it is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paramount that the contractor takes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fai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 review of any subcontractor claims before passing them up to the government.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tracto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s thought to have knowledge of the false claims 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s subcontractors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ake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“reasonable and prudent inquiries” as to the truth or falsi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the</w:t>
      </w:r>
    </w:p>
    <w:p w:rsidR="00DB0E23" w:rsidRDefault="00396E88">
      <w:pPr>
        <w:spacing w:after="0" w:line="286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1"/>
          <w:position w:val="-1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20100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1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n contained in its subcontractor’s claim</w:t>
      </w:r>
      <w:r>
        <w:rPr>
          <w:rFonts w:ascii="Times New Roman" w:eastAsia="Times New Roman" w:hAnsi="Times New Roman" w:cs="Times New Roman"/>
          <w:color w:val="020100"/>
          <w:spacing w:val="6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color w:val="0201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201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201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201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exhaus</w:t>
      </w:r>
      <w:r>
        <w:rPr>
          <w:rFonts w:ascii="Times New Roman" w:eastAsia="Times New Roman" w:hAnsi="Times New Roman" w:cs="Times New Roman"/>
          <w:color w:val="020100"/>
          <w:spacing w:val="9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3"/>
          <w:position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position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t</w:t>
      </w:r>
    </w:p>
    <w:p w:rsidR="00DB0E23" w:rsidRDefault="00DB0E23">
      <w:pPr>
        <w:spacing w:after="0"/>
        <w:sectPr w:rsidR="00DB0E23">
          <w:pgSz w:w="12240" w:h="15840"/>
          <w:pgMar w:top="1360" w:right="1380" w:bottom="280" w:left="1340" w:header="720" w:footer="720" w:gutter="0"/>
          <w:cols w:space="720"/>
        </w:sectPr>
      </w:pPr>
    </w:p>
    <w:p w:rsidR="00DB0E23" w:rsidRDefault="00396E88">
      <w:pPr>
        <w:spacing w:before="76" w:after="0" w:line="480" w:lineRule="auto"/>
        <w:ind w:left="100" w:right="3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lastRenderedPageBreak/>
        <w:t>shou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 rise to the level of ques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ning dollar amounts that appear unreasonable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being pursued by the government itsel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conspirator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Section</w:t>
      </w:r>
    </w:p>
    <w:p w:rsidR="00DB0E23" w:rsidRDefault="00396E88">
      <w:pPr>
        <w:spacing w:after="0" w:line="286" w:lineRule="exact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3729(a)(1)(C)</w:t>
      </w:r>
      <w:r>
        <w:rPr>
          <w:rFonts w:ascii="Times New Roman" w:eastAsia="Times New Roman" w:hAnsi="Times New Roman" w:cs="Times New Roman"/>
          <w:color w:val="020100"/>
          <w:spacing w:val="-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11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2" w:after="0" w:line="280" w:lineRule="exact"/>
        <w:rPr>
          <w:sz w:val="28"/>
          <w:szCs w:val="28"/>
        </w:rPr>
      </w:pPr>
    </w:p>
    <w:p w:rsidR="00DB0E23" w:rsidRDefault="00396E88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01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201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20100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100"/>
          <w:sz w:val="24"/>
          <w:szCs w:val="24"/>
        </w:rPr>
        <w:t>Ways in Which a False Claim Can Arise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8" w:after="0" w:line="260" w:lineRule="exact"/>
        <w:rPr>
          <w:sz w:val="26"/>
          <w:szCs w:val="26"/>
        </w:rPr>
      </w:pPr>
    </w:p>
    <w:p w:rsidR="00DB0E23" w:rsidRDefault="00396E88">
      <w:pPr>
        <w:spacing w:after="0" w:line="464" w:lineRule="auto"/>
        <w:ind w:left="100" w:right="25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mul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iple ways in which a person can vi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late the FCA which are spelled out in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Sect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3729(a) of the FCA. The ones that are li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ated the most frequently and therefore are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st applicable to the construction industry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fals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aims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20100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false</w:t>
      </w:r>
    </w:p>
    <w:p w:rsidR="00DB0E23" w:rsidRDefault="00396E88">
      <w:pPr>
        <w:spacing w:after="0" w:line="267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statements/record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and 3) reverse false claims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A false claim can also arise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he failure to</w:t>
      </w:r>
    </w:p>
    <w:p w:rsidR="00DB0E23" w:rsidRDefault="00DB0E23">
      <w:pPr>
        <w:spacing w:before="1" w:after="0" w:line="240" w:lineRule="exact"/>
        <w:rPr>
          <w:sz w:val="24"/>
          <w:szCs w:val="24"/>
        </w:rPr>
      </w:pPr>
    </w:p>
    <w:p w:rsidR="00DB0E23" w:rsidRDefault="00396E88">
      <w:pPr>
        <w:spacing w:after="0" w:line="425" w:lineRule="auto"/>
        <w:ind w:left="100" w:right="3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deliver government money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propert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 the governmen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15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certifying receipt of government property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actua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edge that the property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received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20100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and conspiring with another to commit any of these vi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FCA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17</w:t>
      </w:r>
    </w:p>
    <w:p w:rsidR="00DB0E23" w:rsidRDefault="00DB0E23">
      <w:pPr>
        <w:spacing w:before="2" w:after="0" w:line="240" w:lineRule="exact"/>
        <w:rPr>
          <w:sz w:val="24"/>
          <w:szCs w:val="24"/>
        </w:rPr>
      </w:pPr>
    </w:p>
    <w:p w:rsidR="00DB0E23" w:rsidRDefault="00396E88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Direct False Claim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80" w:lineRule="auto"/>
        <w:ind w:left="100" w:right="1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Under Section 3729(a)(1)(A) of the FCA any person who “knowingly presents or causes to be presented, a false or fraudulent claim for payment or approval … is liable to the United States Government.”  The best example is a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contractor’s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submissi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 of a payment application requesting payment for work that has not been performed. This is the classic false claim, and not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surpr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singl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gated.</w:t>
      </w:r>
    </w:p>
    <w:p w:rsidR="00DB0E23" w:rsidRDefault="00DB0E23">
      <w:pPr>
        <w:spacing w:before="7" w:after="0" w:line="200" w:lineRule="exact"/>
        <w:rPr>
          <w:sz w:val="20"/>
          <w:szCs w:val="20"/>
        </w:rPr>
      </w:pPr>
    </w:p>
    <w:p w:rsidR="00DB0E23" w:rsidRDefault="00396E88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False Statement/Record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80" w:lineRule="auto"/>
        <w:ind w:left="100" w:right="14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Under Section 3729(a)(1)(B) a person who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“knowingly ma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es, uses, or causes to be made or used, a false record or statement material to a false or fraudulent claim… is liable to the United States Government.” In light of this language, the question then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becomes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of</w:t>
      </w:r>
    </w:p>
    <w:p w:rsidR="00DB0E23" w:rsidRDefault="00DB0E23">
      <w:pPr>
        <w:spacing w:after="0"/>
        <w:sectPr w:rsidR="00DB0E23">
          <w:pgSz w:w="12240" w:h="15840"/>
          <w:pgMar w:top="1360" w:right="1340" w:bottom="280" w:left="1340" w:header="720" w:footer="720" w:gutter="0"/>
          <w:cols w:space="720"/>
        </w:sectPr>
      </w:pPr>
    </w:p>
    <w:p w:rsidR="00DB0E23" w:rsidRDefault="00396E88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lastRenderedPageBreak/>
        <w:t xml:space="preserve">false record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or statement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mater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Addi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nall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doe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20100"/>
          <w:sz w:val="24"/>
          <w:szCs w:val="24"/>
        </w:rPr>
        <w:t>actually rely</w:t>
      </w:r>
    </w:p>
    <w:p w:rsidR="00DB0E23" w:rsidRDefault="00DB0E23">
      <w:pPr>
        <w:spacing w:before="16" w:after="0" w:line="260" w:lineRule="exact"/>
        <w:rPr>
          <w:sz w:val="26"/>
          <w:szCs w:val="26"/>
        </w:rPr>
      </w:pPr>
    </w:p>
    <w:p w:rsidR="00DB0E23" w:rsidRDefault="00396E8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upon the statement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or record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 order for it to count as a false claim?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80" w:lineRule="auto"/>
        <w:ind w:left="100" w:right="8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defini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stated in the FCA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there is no requirement that the statement or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record be specifically “cer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ied” in order to constitute a false claim. The FCA merely says that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false statement or record has to be knowingly “made” or “used.”</w:t>
      </w:r>
    </w:p>
    <w:p w:rsidR="00DB0E23" w:rsidRDefault="00DB0E23">
      <w:pPr>
        <w:spacing w:before="7" w:after="0" w:line="200" w:lineRule="exact"/>
        <w:rPr>
          <w:sz w:val="20"/>
          <w:szCs w:val="20"/>
        </w:rPr>
      </w:pPr>
    </w:p>
    <w:p w:rsidR="00DB0E23" w:rsidRDefault="00396E88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Reverse False Claim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80" w:lineRule="auto"/>
        <w:ind w:left="100" w:right="15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Asking for more money than a contractor is en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only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contractor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afou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FCA. If a contractor “knowingly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akes, uses, or causes to be made or used, a false record or statement material to an obliga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transm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propert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Government, or knowingly conceals or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knowingly or improperly av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or decreases an</w:t>
      </w:r>
    </w:p>
    <w:p w:rsidR="00DB0E23" w:rsidRDefault="00396E88">
      <w:pPr>
        <w:spacing w:before="10" w:after="0" w:line="450" w:lineRule="auto"/>
        <w:ind w:left="100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obliga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or transmit m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ney or property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to the Government” that too is considered a false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aim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20100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Stated more simply if a contractor fails to pay back money that is owed or retains an overpayment the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contractor has submitted a fal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clai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otherw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se known as a reverse false</w:t>
      </w:r>
    </w:p>
    <w:p w:rsidR="00DB0E23" w:rsidRDefault="00396E88">
      <w:pPr>
        <w:spacing w:before="4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aim.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2" w:after="0" w:line="280" w:lineRule="exact"/>
        <w:rPr>
          <w:sz w:val="28"/>
          <w:szCs w:val="28"/>
        </w:rPr>
      </w:pPr>
    </w:p>
    <w:p w:rsidR="00DB0E23" w:rsidRDefault="00396E88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01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20100"/>
          <w:sz w:val="24"/>
          <w:szCs w:val="24"/>
        </w:rPr>
        <w:tab/>
        <w:t>Recent Amendments to the FCA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8" w:after="0" w:line="260" w:lineRule="exact"/>
        <w:rPr>
          <w:sz w:val="26"/>
          <w:szCs w:val="26"/>
        </w:rPr>
      </w:pPr>
    </w:p>
    <w:p w:rsidR="00DB0E23" w:rsidRDefault="00396E88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FERA’s impact on the FCA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Intent (Congress' response to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the Supreme Court’s 2008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Allison Engine</w:t>
      </w:r>
    </w:p>
    <w:p w:rsidR="00DB0E23" w:rsidRDefault="00DB0E23">
      <w:pPr>
        <w:spacing w:before="16" w:after="0" w:line="260" w:lineRule="exact"/>
        <w:rPr>
          <w:sz w:val="26"/>
          <w:szCs w:val="26"/>
        </w:rPr>
      </w:pPr>
    </w:p>
    <w:p w:rsidR="00DB0E23" w:rsidRDefault="00396E88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>Decisio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n)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3" w:after="0" w:line="260" w:lineRule="exact"/>
        <w:rPr>
          <w:sz w:val="26"/>
          <w:szCs w:val="26"/>
        </w:rPr>
      </w:pPr>
    </w:p>
    <w:p w:rsidR="00DB0E23" w:rsidRDefault="00396E88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ned earlier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 this paper, the Fraud Enforcement and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Recovery Act (FERA)</w:t>
      </w:r>
    </w:p>
    <w:p w:rsidR="00DB0E23" w:rsidRDefault="00DB0E23">
      <w:pPr>
        <w:spacing w:before="16" w:after="0" w:line="260" w:lineRule="exact"/>
        <w:rPr>
          <w:sz w:val="26"/>
          <w:szCs w:val="26"/>
        </w:rPr>
      </w:pPr>
    </w:p>
    <w:p w:rsidR="00DB0E23" w:rsidRDefault="00396E88">
      <w:pPr>
        <w:spacing w:after="0" w:line="449" w:lineRule="auto"/>
        <w:ind w:left="100" w:right="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was signed into law by President Obama on May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20,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2009.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FERA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sough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"prov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federal government with more tools to investigate and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rosecute financial fraud.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FERA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target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all</w:t>
      </w:r>
    </w:p>
    <w:p w:rsidR="00DB0E23" w:rsidRDefault="00DB0E23">
      <w:pPr>
        <w:spacing w:after="0"/>
        <w:sectPr w:rsidR="00DB0E23">
          <w:pgSz w:w="12240" w:h="15840"/>
          <w:pgMar w:top="1360" w:right="1360" w:bottom="280" w:left="1340" w:header="720" w:footer="720" w:gutter="0"/>
          <w:cols w:space="720"/>
        </w:sectPr>
      </w:pPr>
    </w:p>
    <w:p w:rsidR="00DB0E23" w:rsidRDefault="00396E88">
      <w:pPr>
        <w:spacing w:before="76" w:after="0" w:line="480" w:lineRule="auto"/>
        <w:ind w:left="100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lastRenderedPageBreak/>
        <w:t>kinds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fraudulent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activi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ortgag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endi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securi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rau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evan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scussi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 the Federal government contracting aren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 law:</w:t>
      </w:r>
    </w:p>
    <w:p w:rsidR="00DB0E23" w:rsidRDefault="00DB0E23">
      <w:pPr>
        <w:spacing w:before="12" w:after="0" w:line="200" w:lineRule="exact"/>
        <w:rPr>
          <w:sz w:val="20"/>
          <w:szCs w:val="20"/>
        </w:rPr>
      </w:pPr>
    </w:p>
    <w:p w:rsidR="00DB0E23" w:rsidRDefault="00396E88">
      <w:pPr>
        <w:tabs>
          <w:tab w:val="left" w:pos="2260"/>
        </w:tabs>
        <w:spacing w:after="0" w:line="480" w:lineRule="auto"/>
        <w:ind w:left="1540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Amen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raud statute to protect funds expended under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rouble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sset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Relie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rogra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(TARP)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and the economic s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imulu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package called the American Recovery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and Reinves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Act of 2009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(ARRA)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and</w:t>
      </w:r>
    </w:p>
    <w:p w:rsidR="00DB0E23" w:rsidRDefault="00DB0E23">
      <w:pPr>
        <w:spacing w:before="7" w:after="0" w:line="200" w:lineRule="exact"/>
        <w:rPr>
          <w:sz w:val="20"/>
          <w:szCs w:val="20"/>
        </w:rPr>
      </w:pPr>
    </w:p>
    <w:p w:rsidR="00DB0E23" w:rsidRDefault="00396E88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Author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undin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raud prosecutors and investigators at the</w:t>
      </w:r>
    </w:p>
    <w:p w:rsidR="00DB0E23" w:rsidRDefault="00DB0E23">
      <w:pPr>
        <w:spacing w:before="16" w:after="0" w:line="260" w:lineRule="exact"/>
        <w:rPr>
          <w:sz w:val="26"/>
          <w:szCs w:val="26"/>
        </w:rPr>
      </w:pPr>
    </w:p>
    <w:p w:rsidR="00DB0E23" w:rsidRDefault="00396E88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Just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ce, the FBI, and other law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enforcement agencies.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tabs>
          <w:tab w:val="left" w:pos="2260"/>
        </w:tabs>
        <w:spacing w:after="0" w:line="480" w:lineRule="auto"/>
        <w:ind w:left="1540" w:right="4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Extende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 the coverage of the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fraudu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ent claim for government money or propert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 whether or not the claim is presented to a government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official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yee, whether or not the government has physical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custod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whethe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aimant specifically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raud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government.</w:t>
      </w:r>
    </w:p>
    <w:p w:rsidR="00DB0E23" w:rsidRDefault="00DB0E23">
      <w:pPr>
        <w:spacing w:before="12" w:after="0" w:line="200" w:lineRule="exact"/>
        <w:rPr>
          <w:sz w:val="20"/>
          <w:szCs w:val="20"/>
        </w:rPr>
      </w:pPr>
    </w:p>
    <w:p w:rsidR="00DB0E23" w:rsidRDefault="00396E88">
      <w:pPr>
        <w:spacing w:after="0" w:line="468" w:lineRule="auto"/>
        <w:ind w:left="100" w:right="20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atte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aw is in direct response to the Supreme Court’s decisi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Allison Engine Co. v. United States ex rel. Sander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20100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wherein the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Supre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Cour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lvement of the United State’s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nding was insufficient to bring a matter under the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FCA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FERA also makes it clear Congress’s intent that a contractor need not take affirma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on to conceal an overpayment (a reverse false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claim discussed above) in order to violate the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FCA.</w:t>
      </w:r>
    </w:p>
    <w:p w:rsidR="00DB0E23" w:rsidRDefault="00DB0E23">
      <w:pPr>
        <w:spacing w:before="20" w:after="0" w:line="200" w:lineRule="exact"/>
        <w:rPr>
          <w:sz w:val="20"/>
          <w:szCs w:val="20"/>
        </w:rPr>
      </w:pPr>
    </w:p>
    <w:p w:rsidR="00DB0E23" w:rsidRDefault="00396E88">
      <w:pPr>
        <w:spacing w:after="0" w:line="480" w:lineRule="auto"/>
        <w:ind w:left="100" w:right="8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Addi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 FERA sought to define the materiali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element of the FCA and clear up the question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whether or not the government had to actually rely upon the statement for it to be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mater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. FERA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states that a statement is material to payment by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en the</w:t>
      </w:r>
    </w:p>
    <w:p w:rsidR="00DB0E23" w:rsidRDefault="00DB0E23">
      <w:pPr>
        <w:spacing w:after="0"/>
        <w:sectPr w:rsidR="00DB0E23">
          <w:pgSz w:w="12240" w:h="15840"/>
          <w:pgMar w:top="1360" w:right="1380" w:bottom="280" w:left="1340" w:header="720" w:footer="720" w:gutter="0"/>
          <w:cols w:space="720"/>
        </w:sectPr>
      </w:pPr>
    </w:p>
    <w:p w:rsidR="00DB0E23" w:rsidRDefault="00396E88">
      <w:pPr>
        <w:spacing w:before="76" w:after="0" w:line="449" w:lineRule="auto"/>
        <w:ind w:left="100" w:right="21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lastRenderedPageBreak/>
        <w:t>statement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“ha[s]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natura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tendenc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to influence, or be capable of influencing, the payment or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propert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21</w:t>
      </w:r>
    </w:p>
    <w:p w:rsidR="00DB0E23" w:rsidRDefault="00DB0E23">
      <w:pPr>
        <w:spacing w:before="12" w:after="0" w:line="200" w:lineRule="exact"/>
        <w:rPr>
          <w:sz w:val="20"/>
          <w:szCs w:val="20"/>
        </w:rPr>
      </w:pPr>
    </w:p>
    <w:p w:rsidR="00DB0E23" w:rsidRDefault="00396E88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Presentment/Payment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3" w:after="0" w:line="260" w:lineRule="exact"/>
        <w:rPr>
          <w:sz w:val="26"/>
          <w:szCs w:val="26"/>
        </w:rPr>
      </w:pPr>
    </w:p>
    <w:p w:rsidR="00DB0E23" w:rsidRDefault="00396E88">
      <w:pPr>
        <w:spacing w:after="0" w:line="460" w:lineRule="auto"/>
        <w:ind w:left="100" w:right="2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Before the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enactment of FERA a claim had to be presented to a government official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workin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official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capaci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Congress, via FERA, amended the FCA so that now a claim need not be direc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ly presented to the Federal government to give rise to a false claim. This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change was also a response to the Supreme Court’s decisi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Alliso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Engin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mended</w:t>
      </w:r>
    </w:p>
    <w:p w:rsidR="00DB0E23" w:rsidRDefault="00396E88">
      <w:pPr>
        <w:spacing w:before="31" w:after="0" w:line="464" w:lineRule="auto"/>
        <w:ind w:left="100" w:right="8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FCA to clarify that the government does not have to hold ti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physical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possessi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propert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 contractor submits a false claim to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another contractor, a grantee or another recipient of Federal funds, that too is a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FCA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23</w:t>
      </w:r>
    </w:p>
    <w:p w:rsidR="00DB0E23" w:rsidRDefault="00DB0E23">
      <w:pPr>
        <w:spacing w:before="7" w:after="0" w:line="150" w:lineRule="exact"/>
        <w:rPr>
          <w:sz w:val="15"/>
          <w:szCs w:val="15"/>
        </w:rPr>
      </w:pPr>
    </w:p>
    <w:p w:rsidR="00DB0E23" w:rsidRDefault="00396E88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this change FERA endorsed the 4</w:t>
      </w:r>
      <w:r>
        <w:rPr>
          <w:rFonts w:ascii="Times New Roman" w:eastAsia="Times New Roman" w:hAnsi="Times New Roman" w:cs="Times New Roman"/>
          <w:color w:val="020100"/>
          <w:spacing w:val="-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20100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rcu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t’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United States ex rel. DRC ,</w:t>
      </w:r>
    </w:p>
    <w:p w:rsidR="00DB0E23" w:rsidRDefault="00DB0E23">
      <w:pPr>
        <w:spacing w:before="1" w:after="0" w:line="240" w:lineRule="exact"/>
        <w:rPr>
          <w:sz w:val="24"/>
          <w:szCs w:val="24"/>
        </w:rPr>
      </w:pPr>
    </w:p>
    <w:p w:rsidR="00DB0E23" w:rsidRDefault="00396E88">
      <w:pPr>
        <w:spacing w:after="0" w:line="466" w:lineRule="auto"/>
        <w:ind w:left="100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Inc. v. Custer Battles, LL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20100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 that case, Custer Battles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provided two flatbed trucks for which it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 $18,000, but for which it requested from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Iraq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Coali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(IAC) $80,000. It also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ded generators costing Custer Battles $74,000 to the IAC for the low, low price of</w:t>
      </w:r>
    </w:p>
    <w:p w:rsidR="00DB0E23" w:rsidRDefault="00396E88">
      <w:pPr>
        <w:spacing w:before="25" w:after="0" w:line="480" w:lineRule="auto"/>
        <w:ind w:left="10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$400,000. The money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Custe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Batt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Development Fund for Iraq. The Development Fund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Iraq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contained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money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ple sources, only s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which were U.S. Governmen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rolled funds. Nevertheless, the Fourth Circuit held that Custer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Batt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es was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liable under the FCA and that all $15 milli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aims were qualifying claims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 the FCA.</w:t>
      </w:r>
    </w:p>
    <w:p w:rsidR="00DB0E23" w:rsidRDefault="00DB0E23">
      <w:pPr>
        <w:spacing w:after="0"/>
        <w:sectPr w:rsidR="00DB0E23">
          <w:pgSz w:w="12240" w:h="15840"/>
          <w:pgMar w:top="1360" w:right="1340" w:bottom="280" w:left="1340" w:header="720" w:footer="720" w:gutter="0"/>
          <w:cols w:space="720"/>
        </w:sectPr>
      </w:pPr>
    </w:p>
    <w:p w:rsidR="00DB0E23" w:rsidRDefault="00396E88">
      <w:pPr>
        <w:tabs>
          <w:tab w:val="left" w:pos="2260"/>
        </w:tabs>
        <w:spacing w:before="76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Conspiracy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80" w:lineRule="auto"/>
        <w:ind w:left="100" w:right="29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Formerly, the FCA only applied to conspiracy to commit vi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ns of the direct false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aims sec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 of the FCA. FERA has expanded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 conspiracy clause to include conspiring to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commi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20100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FCA.</w:t>
      </w:r>
    </w:p>
    <w:p w:rsidR="00DB0E23" w:rsidRDefault="00DB0E23">
      <w:pPr>
        <w:spacing w:before="7" w:after="0" w:line="200" w:lineRule="exact"/>
        <w:rPr>
          <w:sz w:val="20"/>
          <w:szCs w:val="20"/>
        </w:rPr>
      </w:pPr>
    </w:p>
    <w:p w:rsidR="00DB0E23" w:rsidRDefault="00396E88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Other changes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80" w:lineRule="auto"/>
        <w:ind w:left="100" w:right="7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FERA had several other impacts on the FCA. First, it extended protection for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 xml:space="preserve">qui tam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ator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ees to include contractors and agents. Second, it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provided that the government’s compliant, if it j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ins a relator’s earlier filin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will relate back to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that filing. Third, it clarified certain service issues for cases inv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lving state and local government c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iffs. Finally, it expanded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U.S. Attorney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General’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author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egate the power to conduct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inves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iga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ns prior to inter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ening into a relator’s FCA suit.</w:t>
      </w:r>
    </w:p>
    <w:p w:rsidR="00DB0E23" w:rsidRDefault="00DB0E23">
      <w:pPr>
        <w:spacing w:before="12" w:after="0" w:line="200" w:lineRule="exact"/>
        <w:rPr>
          <w:sz w:val="20"/>
          <w:szCs w:val="20"/>
        </w:rPr>
      </w:pPr>
    </w:p>
    <w:p w:rsidR="00DB0E23" w:rsidRDefault="00396E88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The PPACA’s impact on the FCA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3" w:after="0" w:line="260" w:lineRule="exact"/>
        <w:rPr>
          <w:sz w:val="26"/>
          <w:szCs w:val="26"/>
        </w:rPr>
      </w:pPr>
    </w:p>
    <w:p w:rsidR="00DB0E23" w:rsidRDefault="00396E88">
      <w:pPr>
        <w:spacing w:after="0" w:line="480" w:lineRule="auto"/>
        <w:ind w:left="100" w:right="34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While the PPACA’s main purpose was to implement affordable health care and health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insurance protections, it too contained changes to the FCA that are relevant to more than just 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heal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 care p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ders.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changes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wrought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PPACA to the FCA also highlighted questions that have been raised about when the FCA applies that are discussed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below.</w:t>
      </w:r>
    </w:p>
    <w:p w:rsidR="00DB0E23" w:rsidRDefault="00DB0E23">
      <w:pPr>
        <w:spacing w:before="12" w:after="0" w:line="200" w:lineRule="exact"/>
        <w:rPr>
          <w:sz w:val="20"/>
          <w:szCs w:val="20"/>
        </w:rPr>
      </w:pPr>
    </w:p>
    <w:p w:rsidR="00DB0E23" w:rsidRDefault="00396E88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Public Disclosure Limitations on Relato</w:t>
      </w:r>
      <w:r>
        <w:rPr>
          <w:rFonts w:ascii="Times New Roman" w:eastAsia="Times New Roman" w:hAnsi="Times New Roman" w:cs="Times New Roman"/>
          <w:i/>
          <w:color w:val="0201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Filed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78" w:lineRule="auto"/>
        <w:ind w:left="100" w:right="4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previous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versi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of the FCA, ca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ta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ator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cou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 be barred if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was determined that such cases were based on a public disclosure of informa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sing fr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certain proceedings, such as civil, criminal or administrative hearings, or news media reports. As a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resu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endants frequen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ly used the public disclosure bar as a defense to a plain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iff’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claims</w:t>
      </w:r>
    </w:p>
    <w:p w:rsidR="00DB0E23" w:rsidRDefault="00DB0E23">
      <w:pPr>
        <w:spacing w:after="0"/>
        <w:sectPr w:rsidR="00DB0E23">
          <w:pgSz w:w="12240" w:h="15840"/>
          <w:pgMar w:top="1360" w:right="1400" w:bottom="280" w:left="1340" w:header="720" w:footer="720" w:gutter="0"/>
          <w:cols w:space="720"/>
        </w:sectPr>
      </w:pPr>
    </w:p>
    <w:p w:rsidR="00DB0E23" w:rsidRDefault="00396E88">
      <w:pPr>
        <w:spacing w:before="76" w:after="0" w:line="464" w:lineRule="auto"/>
        <w:ind w:left="100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lastRenderedPageBreak/>
        <w:t xml:space="preserve">and grounds for dismissal of the same. PPACA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amended the language of the FCA to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he court shall dismiss an action unless opposed by the Government, if sub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 same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allega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ns or transac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allege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the ac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or claim were publicly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disc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osed.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Thus, the</w:t>
      </w:r>
    </w:p>
    <w:p w:rsidR="00DB0E23" w:rsidRDefault="00396E88">
      <w:pPr>
        <w:spacing w:after="0" w:line="267" w:lineRule="exact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FCA now gives the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Jus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ice Department the final say on the issue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26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Original Source Requirement.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3" w:after="0" w:line="260" w:lineRule="exact"/>
        <w:rPr>
          <w:sz w:val="26"/>
          <w:szCs w:val="26"/>
        </w:rPr>
      </w:pPr>
    </w:p>
    <w:p w:rsidR="00DB0E23" w:rsidRDefault="00396E88">
      <w:pPr>
        <w:spacing w:after="0" w:line="480" w:lineRule="auto"/>
        <w:ind w:left="100" w:right="7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plain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overco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the public disc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osur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discusse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 abov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 however, if they qualified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“or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gina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sourc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PPACA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revised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defini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who is an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original sourc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 Previousl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gina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sourc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ust have had “direct and independent knowledge of the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on which the al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egat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ons are based.” Under PPACA, an original source is now someone who has “knowledge that is independent of and materially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adds to the publicly</w:t>
      </w:r>
    </w:p>
    <w:p w:rsidR="00DB0E23" w:rsidRDefault="00396E88">
      <w:pPr>
        <w:spacing w:after="0" w:line="286" w:lineRule="exact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pacing w:val="5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3"/>
          <w:position w:val="-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020100"/>
          <w:spacing w:val="-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position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2010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d allega</w:t>
      </w:r>
      <w:r>
        <w:rPr>
          <w:rFonts w:ascii="Times New Roman" w:eastAsia="Times New Roman" w:hAnsi="Times New Roman" w:cs="Times New Roman"/>
          <w:color w:val="020100"/>
          <w:spacing w:val="1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position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-1"/>
          <w:position w:val="-1"/>
          <w:sz w:val="24"/>
          <w:szCs w:val="24"/>
        </w:rPr>
        <w:t xml:space="preserve"> transac</w:t>
      </w:r>
      <w:r>
        <w:rPr>
          <w:rFonts w:ascii="Times New Roman" w:eastAsia="Times New Roman" w:hAnsi="Times New Roman" w:cs="Times New Roman"/>
          <w:color w:val="020100"/>
          <w:spacing w:val="10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ns.</w:t>
      </w:r>
      <w:r>
        <w:rPr>
          <w:rFonts w:ascii="Times New Roman" w:eastAsia="Times New Roman" w:hAnsi="Times New Roman" w:cs="Times New Roman"/>
          <w:color w:val="020100"/>
          <w:spacing w:val="-1"/>
          <w:position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27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tabs>
          <w:tab w:val="left" w:pos="2260"/>
        </w:tabs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Overpayments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79" w:lineRule="auto"/>
        <w:ind w:left="100" w:right="12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As previously discussed,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FERA redefined “obligati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” under the FCA to include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“reten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of any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overpayments”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by a government contractor.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Accordingly,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language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impose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FC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liabili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 on an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receives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overpayments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(acc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dentally or otherwise) and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faile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 to return the money to the government.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FCA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, however, gave 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quest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exactly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lved in the “retention of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overpayment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example, how long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 return monies after discovering an overpaymen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? PPACA clarified the changes to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he FCA made by FER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onl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-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ith respect to Medicare and Medicaid overpayment</w:t>
      </w:r>
      <w:r>
        <w:rPr>
          <w:rFonts w:ascii="Times New Roman" w:eastAsia="Times New Roman" w:hAnsi="Times New Roman" w:cs="Times New Roman"/>
          <w:i/>
          <w:color w:val="02010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 Under PPACA,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prov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ders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of d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scover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 or the date a corresponding hospital report is due. Failure to timely report and return an overpay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ent exposes a provider to liabili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 under the FCA.</w:t>
      </w:r>
    </w:p>
    <w:p w:rsidR="00DB0E23" w:rsidRDefault="00DB0E23">
      <w:pPr>
        <w:spacing w:after="0"/>
        <w:sectPr w:rsidR="00DB0E23">
          <w:pgSz w:w="12240" w:h="15840"/>
          <w:pgMar w:top="1360" w:right="1340" w:bottom="280" w:left="1340" w:header="720" w:footer="720" w:gutter="0"/>
          <w:cols w:space="720"/>
        </w:sectPr>
      </w:pPr>
    </w:p>
    <w:p w:rsidR="00DB0E23" w:rsidRDefault="00396E88">
      <w:pPr>
        <w:spacing w:before="76" w:after="0" w:line="480" w:lineRule="auto"/>
        <w:ind w:left="100" w:right="4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lastRenderedPageBreak/>
        <w:t>Wha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ill unclear, but is highlighted by the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changes made in the PPAC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 the question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tim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wou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 a contractor, not in the heal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 care arena, have to discover an overpayment and then how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muc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ime could elapse after such a discovery before failure to return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const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of the FCA? While the answer to this ques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unsettled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is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Depart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ent of Jus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ques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 sights.</w:t>
      </w:r>
    </w:p>
    <w:p w:rsidR="00DB0E23" w:rsidRDefault="00DB0E23">
      <w:pPr>
        <w:spacing w:before="7" w:after="0" w:line="170" w:lineRule="exact"/>
        <w:rPr>
          <w:sz w:val="17"/>
          <w:szCs w:val="17"/>
        </w:rPr>
      </w:pPr>
    </w:p>
    <w:p w:rsidR="00DB0E23" w:rsidRDefault="00396E88">
      <w:pPr>
        <w:spacing w:after="0" w:line="476" w:lineRule="auto"/>
        <w:ind w:left="100" w:right="5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United States ex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rel. Yannacopoulis v. General Dynamic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020100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i/>
          <w:color w:val="020100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i/>
          <w:color w:val="020100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was a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qui tam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case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brough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ator against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General Dynamics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purchaser,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Lockheed Marti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. The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iga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agree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Genera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namics to sell Greece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fighters,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well as r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ed services and equipment, under a fixe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price contract. Greec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 however,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aying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General Dynamics direc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 but was financing the project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roug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Un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 General Dynamics would inv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the United States and that amount wou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 be assessed against Greece’s trust account with the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Treasur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. After the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execu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of the contract, Greece and General Dynamics agreed to reductions in scope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work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but the reductions were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unprice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aims, the relator argued General Dynamics (and Lockheed Mar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</w:p>
    <w:p w:rsidR="00DB0E23" w:rsidRDefault="00396E88">
      <w:pPr>
        <w:spacing w:before="1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resu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acqu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Genera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Dynamics) committed “reverse false claims.”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3" w:after="0" w:line="260" w:lineRule="exact"/>
        <w:rPr>
          <w:sz w:val="26"/>
          <w:szCs w:val="26"/>
        </w:rPr>
      </w:pPr>
    </w:p>
    <w:p w:rsidR="00DB0E23" w:rsidRDefault="00396E88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government submitted an amicus brief on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issue of reverse false claim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The</w:t>
      </w:r>
    </w:p>
    <w:p w:rsidR="00DB0E23" w:rsidRDefault="00DB0E23">
      <w:pPr>
        <w:spacing w:before="16" w:after="0" w:line="260" w:lineRule="exact"/>
        <w:rPr>
          <w:sz w:val="26"/>
          <w:szCs w:val="26"/>
        </w:rPr>
      </w:pPr>
    </w:p>
    <w:p w:rsidR="00DB0E23" w:rsidRDefault="00396E8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Jus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ice Department argued that a government c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ractor has an extr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contractual duty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return</w:t>
      </w:r>
    </w:p>
    <w:p w:rsidR="00DB0E23" w:rsidRDefault="00DB0E23">
      <w:pPr>
        <w:spacing w:before="16" w:after="0" w:line="260" w:lineRule="exact"/>
        <w:rPr>
          <w:sz w:val="26"/>
          <w:szCs w:val="26"/>
        </w:rPr>
      </w:pPr>
    </w:p>
    <w:p w:rsidR="00DB0E23" w:rsidRDefault="00396E88">
      <w:pPr>
        <w:spacing w:after="0" w:line="480" w:lineRule="auto"/>
        <w:ind w:left="100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overpayment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decisi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made to reduce the scope of its work—</w:t>
      </w:r>
      <w:r>
        <w:rPr>
          <w:rFonts w:ascii="Times New Roman" w:eastAsia="Times New Roman" w:hAnsi="Times New Roman" w:cs="Times New Roman"/>
          <w:b/>
          <w:bCs/>
          <w:i/>
          <w:color w:val="020100"/>
          <w:sz w:val="24"/>
          <w:szCs w:val="24"/>
        </w:rPr>
        <w:t>even before a binding amendment has been executed modifying the contrac</w:t>
      </w:r>
      <w:r>
        <w:rPr>
          <w:rFonts w:ascii="Times New Roman" w:eastAsia="Times New Roman" w:hAnsi="Times New Roman" w:cs="Times New Roman"/>
          <w:b/>
          <w:bCs/>
          <w:i/>
          <w:color w:val="0201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 Thus, in the Jus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Depar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’s view, whether the parties to the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“agreed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ng themselves to formally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odif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their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relevant.” The Justice Department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furthe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asserted that “a contractor who has been paid in advance for work it does not perform has an ‘obliga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n’ to refund 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</w:p>
    <w:p w:rsidR="00DB0E23" w:rsidRDefault="00DB0E23">
      <w:pPr>
        <w:spacing w:after="0"/>
        <w:sectPr w:rsidR="00DB0E23">
          <w:pgSz w:w="12240" w:h="15840"/>
          <w:pgMar w:top="1360" w:right="1360" w:bottom="280" w:left="1340" w:header="720" w:footer="720" w:gutter="0"/>
          <w:cols w:space="720"/>
        </w:sectPr>
      </w:pPr>
    </w:p>
    <w:p w:rsidR="00DB0E23" w:rsidRDefault="00396E88">
      <w:pPr>
        <w:spacing w:before="76" w:after="0" w:line="480" w:lineRule="auto"/>
        <w:ind w:left="10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lastRenderedPageBreak/>
        <w:t xml:space="preserve">overpayment to the government, and a contractor that uses false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records or statements to conceal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obliga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liable under the False Claims Act . . . .”</w:t>
      </w:r>
    </w:p>
    <w:p w:rsidR="00DB0E23" w:rsidRDefault="00DB0E23">
      <w:pPr>
        <w:spacing w:before="12" w:after="0" w:line="200" w:lineRule="exact"/>
        <w:rPr>
          <w:sz w:val="20"/>
          <w:szCs w:val="20"/>
        </w:rPr>
      </w:pPr>
    </w:p>
    <w:p w:rsidR="00DB0E23" w:rsidRDefault="00396E88">
      <w:pPr>
        <w:spacing w:after="0" w:line="480" w:lineRule="auto"/>
        <w:ind w:left="100" w:right="23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As such the government argued,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Genera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Dynamic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wa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guil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reverse false claims” when it a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 Greece “agreed in principle” to reduce the scope of the contrac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General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Dynamics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nevertheless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inued receiving payments for full performanc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—even though the contract was not amended through an executed modifica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il roughly four years late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government further argued that an obliga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need not be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fixed before statutory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liabil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can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se.</w:t>
      </w:r>
    </w:p>
    <w:p w:rsidR="00DB0E23" w:rsidRDefault="00DB0E23">
      <w:pPr>
        <w:spacing w:before="7" w:after="0" w:line="200" w:lineRule="exact"/>
        <w:rPr>
          <w:sz w:val="20"/>
          <w:szCs w:val="20"/>
        </w:rPr>
      </w:pPr>
    </w:p>
    <w:p w:rsidR="00DB0E23" w:rsidRDefault="00396E88">
      <w:pPr>
        <w:spacing w:after="0" w:line="480" w:lineRule="auto"/>
        <w:ind w:left="100" w:right="5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hout addressing the government’s amicus arguments,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he Seventh Circuit upheld the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ct court’s grant of summary judgment to General Dynamics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nd Lockheed Martin,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finding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the relator failed to provide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any evidence showing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Dynamic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Nevertheless, it is clear that the government intends to aggressively argue the issue of what constitutes an overpayment and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obliga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to return the money kick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in.</w:t>
      </w:r>
    </w:p>
    <w:p w:rsidR="00DB0E23" w:rsidRDefault="00DB0E23">
      <w:pPr>
        <w:spacing w:before="17" w:after="0" w:line="200" w:lineRule="exact"/>
        <w:rPr>
          <w:sz w:val="20"/>
          <w:szCs w:val="20"/>
        </w:rPr>
      </w:pPr>
    </w:p>
    <w:p w:rsidR="00DB0E23" w:rsidRDefault="00396E88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01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20100"/>
          <w:sz w:val="24"/>
          <w:szCs w:val="24"/>
        </w:rPr>
        <w:tab/>
        <w:t xml:space="preserve">Recent </w:t>
      </w:r>
      <w:r>
        <w:rPr>
          <w:rFonts w:ascii="Times New Roman" w:eastAsia="Times New Roman" w:hAnsi="Times New Roman" w:cs="Times New Roman"/>
          <w:b/>
          <w:bCs/>
          <w:color w:val="020100"/>
          <w:sz w:val="24"/>
          <w:szCs w:val="24"/>
        </w:rPr>
        <w:t>Cases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3" w:after="0" w:line="260" w:lineRule="exact"/>
        <w:rPr>
          <w:sz w:val="26"/>
          <w:szCs w:val="26"/>
        </w:rPr>
      </w:pPr>
    </w:p>
    <w:p w:rsidR="00DB0E23" w:rsidRDefault="00396E88">
      <w:pPr>
        <w:spacing w:after="0" w:line="480" w:lineRule="auto"/>
        <w:ind w:left="100" w:right="4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wing sec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discusses examples of FCA cases that have been decided after the recent changes to the FCA wrought by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ose the Contractor Fraud Loophole Act, FERA, and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e PPACA.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his is by no means an exhaustive study of all cases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decided since that time. Rather,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ese cases give a general flavor of how courts are proceeding under the FCA after these</w:t>
      </w:r>
    </w:p>
    <w:p w:rsidR="00DB0E23" w:rsidRDefault="00396E88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changes.</w:t>
      </w:r>
    </w:p>
    <w:p w:rsidR="00DB0E23" w:rsidRDefault="00DB0E23">
      <w:pPr>
        <w:spacing w:after="0"/>
        <w:sectPr w:rsidR="00DB0E23">
          <w:pgSz w:w="12240" w:h="15840"/>
          <w:pgMar w:top="1360" w:right="1360" w:bottom="280" w:left="1340" w:header="720" w:footer="720" w:gutter="0"/>
          <w:cols w:space="720"/>
        </w:sectPr>
      </w:pPr>
    </w:p>
    <w:p w:rsidR="00DB0E23" w:rsidRDefault="00396E88">
      <w:pPr>
        <w:tabs>
          <w:tab w:val="left" w:pos="1480"/>
        </w:tabs>
        <w:spacing w:before="81" w:after="0" w:line="240" w:lineRule="auto"/>
        <w:ind w:left="841" w:right="521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United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v. DRC, Inc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w w:val="99"/>
          <w:position w:val="11"/>
          <w:sz w:val="16"/>
          <w:szCs w:val="16"/>
        </w:rPr>
        <w:t>29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37" w:lineRule="auto"/>
        <w:ind w:left="100" w:right="301"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saster Relief Construction, Inc. (DR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) entered into a construction contract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Honduran Social Inves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(FHIS)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he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rebuild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 Honduras after a hurricane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20100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contract was financed by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e United States Agency for International Development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USAI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31</w:t>
      </w:r>
    </w:p>
    <w:p w:rsidR="00DB0E23" w:rsidRDefault="00396E88">
      <w:pPr>
        <w:spacing w:before="25" w:after="0" w:line="456" w:lineRule="auto"/>
        <w:ind w:left="100" w:righ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 government filed suit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gainst DRC under the FCA, alleging am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other things that DRC falsely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ified performance of work that had been c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leted by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subcontractors that were not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author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zed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DRC filed for a motion of partial summary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udgment arguing (1) the government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FC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lation because it was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not a direct party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contract,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certified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ices were not false because the contract permitted use of the subcontractors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20100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Court denied DRC’s mo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n.</w:t>
      </w:r>
    </w:p>
    <w:p w:rsidR="00DB0E23" w:rsidRDefault="00DB0E23">
      <w:pPr>
        <w:spacing w:before="13" w:after="0" w:line="220" w:lineRule="exact"/>
      </w:pPr>
    </w:p>
    <w:p w:rsidR="00DB0E23" w:rsidRDefault="00396E88">
      <w:pPr>
        <w:tabs>
          <w:tab w:val="left" w:pos="2220"/>
        </w:tabs>
        <w:spacing w:after="0" w:line="240" w:lineRule="auto"/>
        <w:ind w:left="1502" w:right="60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Presentment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42" w:lineRule="auto"/>
        <w:ind w:left="100" w:right="5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previously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menti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ned, USAID was not a direct party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 the contrac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tract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was between DRC and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FHIS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20100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ccording to the court,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liabili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FCA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not contingent upon a direct contract between the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contractor and the government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20100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In order to meet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presen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rement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under such circumstances, the government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 show that</w:t>
      </w:r>
    </w:p>
    <w:p w:rsidR="00DB0E23" w:rsidRDefault="00396E88">
      <w:pPr>
        <w:spacing w:before="51" w:after="0" w:line="431" w:lineRule="auto"/>
        <w:ind w:left="100" w:right="9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ded funds to a grantee upon presentment of the claim or the government provided funds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ly to the claimant after the grantee presents the claim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20100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 cas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FHIS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a grantee of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government because the contract was financed by funds from USAID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20100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Further, USAID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ly provided funds to DRC upon receiving its certified inv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ices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Therefore,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FCA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rement that DRC submit claims for payment to the g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vernment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ulfilled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39</w:t>
      </w:r>
    </w:p>
    <w:p w:rsidR="00DB0E23" w:rsidRDefault="00DB0E23">
      <w:pPr>
        <w:spacing w:after="0"/>
        <w:sectPr w:rsidR="00DB0E23">
          <w:pgSz w:w="12240" w:h="15840"/>
          <w:pgMar w:top="1320" w:right="1380" w:bottom="280" w:left="1340" w:header="720" w:footer="720" w:gutter="0"/>
          <w:cols w:space="720"/>
        </w:sectPr>
      </w:pPr>
    </w:p>
    <w:p w:rsidR="00DB0E23" w:rsidRDefault="00396E88">
      <w:pPr>
        <w:tabs>
          <w:tab w:val="left" w:pos="2260"/>
        </w:tabs>
        <w:spacing w:before="76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lastRenderedPageBreak/>
        <w:t>b.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Implied False Certification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50" w:lineRule="auto"/>
        <w:ind w:left="100" w:right="368"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crux of the government’s FCA claim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that DRC submitted a false claim that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lied with the contract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tract between DRC and FHIS explici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cou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subcontra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wr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consen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fro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both FHIS and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USAID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DRC conced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tha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 subcontracted work without USAID’s approval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42</w:t>
      </w:r>
    </w:p>
    <w:p w:rsidR="00DB0E23" w:rsidRDefault="00DB0E23">
      <w:pPr>
        <w:spacing w:after="0" w:line="170" w:lineRule="exact"/>
        <w:rPr>
          <w:sz w:val="17"/>
          <w:szCs w:val="17"/>
        </w:rPr>
      </w:pPr>
    </w:p>
    <w:p w:rsidR="00DB0E23" w:rsidRDefault="00396E88">
      <w:pPr>
        <w:spacing w:after="0" w:line="460" w:lineRule="auto"/>
        <w:ind w:left="100" w:right="70"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court held that a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lse certifica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of the FCA, may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implied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onstrate that DRC made an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implied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certifica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n, the government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demonstrate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at “the contract (1) required DRC to secure USAID’s approval for subcontracting, (2) that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remen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wa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(3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DR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thheld informa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abou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liance with that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ment.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20100"/>
          <w:spacing w:val="2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Further,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government had to show that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ed the requirement knowingl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edg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requ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ateria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 the government’s decisi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wor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pleted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45</w:t>
      </w:r>
    </w:p>
    <w:p w:rsidR="00DB0E23" w:rsidRDefault="00DB0E23">
      <w:pPr>
        <w:spacing w:before="7" w:after="0" w:line="190" w:lineRule="exact"/>
        <w:rPr>
          <w:sz w:val="19"/>
          <w:szCs w:val="19"/>
        </w:rPr>
      </w:pPr>
    </w:p>
    <w:p w:rsidR="00DB0E23" w:rsidRDefault="00396E88">
      <w:pPr>
        <w:spacing w:after="0" w:line="480" w:lineRule="auto"/>
        <w:ind w:left="100" w:right="24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 court held that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ements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implied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ification evalua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were readily met in this case.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 court spent the bulk 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e opinion discussing the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mater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remen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ponent of an FCA vi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court opined that in this case there was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no express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link in the contract between approval 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subcontractors by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USAI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DRC’s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eligibili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Therefore, in order to demonstrate materiali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 establish that both parties knew that payment was condi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DRC</w:t>
      </w:r>
    </w:p>
    <w:p w:rsidR="00DB0E23" w:rsidRDefault="00396E88">
      <w:pPr>
        <w:spacing w:after="0" w:line="286" w:lineRule="exact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obtaining USAID app</w:t>
      </w:r>
      <w:r>
        <w:rPr>
          <w:rFonts w:ascii="Times New Roman" w:eastAsia="Times New Roman" w:hAnsi="Times New Roman" w:cs="Times New Roman"/>
          <w:color w:val="020100"/>
          <w:spacing w:val="1"/>
          <w:position w:val="-1"/>
          <w:sz w:val="24"/>
          <w:szCs w:val="24"/>
        </w:rPr>
        <w:t>rova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position w:val="-1"/>
          <w:sz w:val="24"/>
          <w:szCs w:val="24"/>
        </w:rPr>
        <w:t xml:space="preserve"> subcontractors</w:t>
      </w:r>
      <w:r>
        <w:rPr>
          <w:rFonts w:ascii="Times New Roman" w:eastAsia="Times New Roman" w:hAnsi="Times New Roman" w:cs="Times New Roman"/>
          <w:color w:val="020100"/>
          <w:spacing w:val="-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46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3" w:after="0" w:line="260" w:lineRule="exact"/>
        <w:rPr>
          <w:sz w:val="26"/>
          <w:szCs w:val="26"/>
        </w:rPr>
      </w:pPr>
    </w:p>
    <w:p w:rsidR="00DB0E23" w:rsidRDefault="00396E88">
      <w:pPr>
        <w:spacing w:after="0" w:line="480" w:lineRule="auto"/>
        <w:ind w:left="100" w:right="4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alua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sel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related to the FCA scienter standard, which requires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government to prove that the contractor violated a contract provisi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knew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mater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 payment from the government.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Afte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exhaus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ive review of the facts, the court</w:t>
      </w:r>
    </w:p>
    <w:p w:rsidR="00DB0E23" w:rsidRDefault="00DB0E23">
      <w:pPr>
        <w:spacing w:after="0"/>
        <w:sectPr w:rsidR="00DB0E23">
          <w:pgSz w:w="12240" w:h="15840"/>
          <w:pgMar w:top="1360" w:right="1380" w:bottom="280" w:left="1340" w:header="720" w:footer="720" w:gutter="0"/>
          <w:cols w:space="720"/>
        </w:sectPr>
      </w:pPr>
    </w:p>
    <w:p w:rsidR="00DB0E23" w:rsidRDefault="00396E88">
      <w:pPr>
        <w:spacing w:before="76" w:after="0" w:line="449" w:lineRule="auto"/>
        <w:ind w:left="100" w:right="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lastRenderedPageBreak/>
        <w:t>denied summary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udgment because there were triable issues regarding whether the pr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approval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subcontracts requi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remen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ateria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Thus,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stay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tuned…</w:t>
      </w:r>
    </w:p>
    <w:p w:rsidR="00DB0E23" w:rsidRDefault="00DB0E23">
      <w:pPr>
        <w:spacing w:before="7" w:after="0" w:line="170" w:lineRule="exact"/>
        <w:rPr>
          <w:sz w:val="17"/>
          <w:szCs w:val="17"/>
        </w:rPr>
      </w:pPr>
    </w:p>
    <w:p w:rsidR="00DB0E23" w:rsidRDefault="00396E88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 xml:space="preserve">U.S. ex rel. Hudalla v.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Walsh Construction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Compan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48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3" w:after="0" w:line="260" w:lineRule="exact"/>
        <w:rPr>
          <w:sz w:val="26"/>
          <w:szCs w:val="26"/>
        </w:rPr>
      </w:pPr>
    </w:p>
    <w:p w:rsidR="00DB0E23" w:rsidRDefault="00396E88">
      <w:pPr>
        <w:spacing w:after="0" w:line="460" w:lineRule="auto"/>
        <w:ind w:left="100" w:right="17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Walsh Construction Company (Walsh)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construct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anagemen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that served as a general contractor for a series of Chicago housing projects f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nded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federal government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20100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ta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ator alleged that Walsh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used fraudulent billing practices while working on these housing projects, thereby receiving federal government money that it was not 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20100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relator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brought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ta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claims under both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e direct claims portion of the FCA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Sect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3729(a)(1)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false records/statements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FCA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Sect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3729(a)(2).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Wals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smis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bot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aims.</w:t>
      </w:r>
    </w:p>
    <w:p w:rsidR="00DB0E23" w:rsidRDefault="00396E88">
      <w:pPr>
        <w:spacing w:before="15" w:after="0" w:line="552" w:lineRule="exact"/>
        <w:ind w:left="100" w:right="38"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court held that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ded sufficient evidence fr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which a reasonable jury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 conclude that Walsh vi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lated (a)(1)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wher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relator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evidenc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dem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nstrat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federal government disbursed funds for construction costs on each of the projects at issue only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ter HUD had reviewed and approved a budget that included 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by Walsh.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20100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This amount “was based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on the allegedly false submiss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Walsh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ade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regarding its costs.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52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9" w:after="0" w:line="200" w:lineRule="exact"/>
        <w:rPr>
          <w:sz w:val="20"/>
          <w:szCs w:val="20"/>
        </w:rPr>
      </w:pPr>
    </w:p>
    <w:p w:rsidR="00DB0E23" w:rsidRDefault="00396E88">
      <w:pPr>
        <w:spacing w:after="0" w:line="462" w:lineRule="auto"/>
        <w:ind w:left="100" w:right="24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court stated that in order to raise a claim under (a)(1),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show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Walsh “knowingly” made false or fraudulent claims; that Walsh’s empl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certain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billing methods to deceive the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edera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20100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Innocent and negligent mistakes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not</w:t>
      </w:r>
    </w:p>
    <w:p w:rsidR="00DB0E23" w:rsidRDefault="00396E88">
      <w:pPr>
        <w:spacing w:after="0" w:line="27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onable under the FCA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20100"/>
          <w:spacing w:val="2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relator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ded some evidence that HUD officials approved</w:t>
      </w:r>
    </w:p>
    <w:p w:rsidR="00DB0E23" w:rsidRDefault="00DB0E23">
      <w:pPr>
        <w:spacing w:before="16" w:after="0" w:line="260" w:lineRule="exact"/>
        <w:rPr>
          <w:sz w:val="26"/>
          <w:szCs w:val="26"/>
        </w:rPr>
      </w:pPr>
    </w:p>
    <w:p w:rsidR="00DB0E23" w:rsidRDefault="00396E8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Walsh’s contract with the expectation that costs would be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billed as “general condi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and</w:t>
      </w:r>
    </w:p>
    <w:p w:rsidR="00DB0E23" w:rsidRDefault="00DB0E23">
      <w:pPr>
        <w:spacing w:after="0"/>
        <w:sectPr w:rsidR="00DB0E23">
          <w:pgSz w:w="12240" w:h="15840"/>
          <w:pgMar w:top="1360" w:right="1340" w:bottom="280" w:left="1340" w:header="720" w:footer="720" w:gutter="0"/>
          <w:cols w:space="720"/>
        </w:sectPr>
      </w:pPr>
    </w:p>
    <w:p w:rsidR="00DB0E23" w:rsidRDefault="00396E88">
      <w:pPr>
        <w:spacing w:before="81" w:after="0" w:line="425" w:lineRule="auto"/>
        <w:ind w:left="100" w:right="62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lastRenderedPageBreak/>
        <w:t>wou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ceed six percent of the total costs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Therefore, the court held that a jury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 reasonably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 issu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 and denied summary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udgment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56</w:t>
      </w:r>
    </w:p>
    <w:p w:rsidR="00DB0E23" w:rsidRDefault="00DB0E23">
      <w:pPr>
        <w:spacing w:before="2" w:after="0" w:line="240" w:lineRule="exact"/>
        <w:rPr>
          <w:sz w:val="24"/>
          <w:szCs w:val="24"/>
        </w:rPr>
      </w:pPr>
    </w:p>
    <w:p w:rsidR="00DB0E23" w:rsidRDefault="00396E88">
      <w:pPr>
        <w:spacing w:after="0" w:line="433" w:lineRule="auto"/>
        <w:ind w:left="100" w:right="69"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evalua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clai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Sect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3729(a)(2), the court applied the statute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20100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b/>
          <w:bCs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 the Fraud Enforcement and Recovery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 doing so, the court found that a reasonably jury could find in favor of either party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20100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Therefore, the court felt it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inappropriate to grant summary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udgment, and decided to proceed to tria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59</w:t>
      </w:r>
    </w:p>
    <w:p w:rsidR="00DB0E23" w:rsidRDefault="00DB0E23">
      <w:pPr>
        <w:spacing w:before="2" w:after="0" w:line="190" w:lineRule="exact"/>
        <w:rPr>
          <w:sz w:val="19"/>
          <w:szCs w:val="19"/>
        </w:rPr>
      </w:pPr>
    </w:p>
    <w:p w:rsidR="00DB0E23" w:rsidRDefault="00396E88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U.S. ex rel. Jones v. Collegiate Funding Servs., Inc</w:t>
      </w:r>
      <w:r>
        <w:rPr>
          <w:rFonts w:ascii="Times New Roman" w:eastAsia="Times New Roman" w:hAnsi="Times New Roman" w:cs="Times New Roman"/>
          <w:i/>
          <w:color w:val="0201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60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49" w:lineRule="auto"/>
        <w:ind w:left="100" w:right="11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Collegiate Funding Services, LLC (“CFS”)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a private commercial lender that makes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secondary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educat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oans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pursuant to a federal program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20100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emp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rought</w:t>
      </w:r>
    </w:p>
    <w:p w:rsidR="00DB0E23" w:rsidRDefault="00396E88">
      <w:pPr>
        <w:spacing w:before="10" w:after="0" w:line="463" w:lineRule="auto"/>
        <w:ind w:left="10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ta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actio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gainst CFS, alleging that CFS submitted false certifica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ns to secure federall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- guaranteed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consolida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ans.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CFS argu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relato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aile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claim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particulari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sat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FRCP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9(b)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relato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prov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evidence of fraud besides a blank cer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ificatio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 response,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and it seems because the claims at issue predated the FERA changes to the FCA, the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relato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relied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on the Supreme Court’s decisi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Alliso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Engin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0201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 argue that FCA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lse record/s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emen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aims under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Sect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3729(a)(2)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present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20100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Therefore, CFS would be liable under (a)(2) even if it never submitted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aims to the government.</w:t>
      </w:r>
    </w:p>
    <w:p w:rsidR="00DB0E23" w:rsidRDefault="00DB0E23">
      <w:pPr>
        <w:spacing w:before="10" w:after="0" w:line="220" w:lineRule="exact"/>
      </w:pPr>
    </w:p>
    <w:p w:rsidR="00DB0E23" w:rsidRDefault="00396E88">
      <w:pPr>
        <w:spacing w:after="0" w:line="479" w:lineRule="auto"/>
        <w:ind w:left="100" w:right="9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court disagreed with the relators, holding that their analogy to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Allison Engine</w:t>
      </w:r>
      <w:r>
        <w:rPr>
          <w:rFonts w:ascii="Times New Roman" w:eastAsia="Times New Roman" w:hAnsi="Times New Roman" w:cs="Times New Roman"/>
          <w:i/>
          <w:color w:val="0201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was improper. The court pointed out that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Alison Engin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 the Supreme Court determined a subcontracto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defendan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vi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 of (a)(2) even if its false record or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statement is not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submitte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rectly to the governmen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ng as the subcontractor submitted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a false statement to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prime contractor,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intending for that statement to be used by the prime to get the government</w:t>
      </w:r>
    </w:p>
    <w:p w:rsidR="00DB0E23" w:rsidRDefault="00DB0E23">
      <w:pPr>
        <w:spacing w:after="0"/>
        <w:sectPr w:rsidR="00DB0E23">
          <w:pgSz w:w="12240" w:h="15840"/>
          <w:pgMar w:top="1320" w:right="1380" w:bottom="280" w:left="1340" w:header="720" w:footer="720" w:gutter="0"/>
          <w:cols w:space="720"/>
        </w:sectPr>
      </w:pPr>
    </w:p>
    <w:p w:rsidR="00DB0E23" w:rsidRDefault="00396E88">
      <w:pPr>
        <w:spacing w:before="81" w:after="0" w:line="462" w:lineRule="auto"/>
        <w:ind w:left="100"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lastRenderedPageBreak/>
        <w:t>to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clai</w:t>
      </w:r>
      <w:r>
        <w:rPr>
          <w:rFonts w:ascii="Times New Roman" w:eastAsia="Times New Roman" w:hAnsi="Times New Roman" w:cs="Times New Roman"/>
          <w:i/>
          <w:color w:val="020100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20100"/>
          <w:spacing w:val="2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case,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CFS did not submit the allegedly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alse certifica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ns to another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party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of tran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mittal to the government.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According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court,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“[i]t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is illogical that Congress could have intended to impose FCA liabili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on persons who possess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but never in fact use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– a form which could be considered false if submitted under certain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rcumstances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20100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Therefore,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court held that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ator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FC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claim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sufficient particul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to satisfy FRCP 9(b) and dismissed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their claims en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DB0E23">
      <w:pPr>
        <w:spacing w:before="5" w:after="0" w:line="190" w:lineRule="exact"/>
        <w:rPr>
          <w:sz w:val="19"/>
          <w:szCs w:val="19"/>
        </w:rPr>
      </w:pPr>
    </w:p>
    <w:p w:rsidR="00DB0E23" w:rsidRDefault="00396E88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Grand Acadian, Inc. v. U.S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66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3" w:after="0" w:line="260" w:lineRule="exact"/>
        <w:rPr>
          <w:sz w:val="26"/>
          <w:szCs w:val="26"/>
        </w:rPr>
      </w:pPr>
    </w:p>
    <w:p w:rsidR="00DB0E23" w:rsidRDefault="00396E88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case,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Grand Acadian, Inc.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(Grand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Acadian)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ered into a contract with the</w:t>
      </w:r>
    </w:p>
    <w:p w:rsidR="00DB0E23" w:rsidRDefault="00DB0E23">
      <w:pPr>
        <w:spacing w:before="1" w:after="0" w:line="240" w:lineRule="exact"/>
        <w:rPr>
          <w:sz w:val="24"/>
          <w:szCs w:val="24"/>
        </w:rPr>
      </w:pPr>
    </w:p>
    <w:p w:rsidR="00DB0E23" w:rsidRDefault="00396E88">
      <w:pPr>
        <w:spacing w:after="0" w:line="467" w:lineRule="auto"/>
        <w:ind w:left="100"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Federal Emergency Management Agency (FEMA) to lease its property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20100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 government planned to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use Grand Acadian’s property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to create a recreational vehicle (RV) park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Hurricane Katrina.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government encountered difficul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ies in preparing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land,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decided to exercise its right to terminate the lease after one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year.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Grand Acadian then submitted a claim to the government for payment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hydr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 grass and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repla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cut down trees. The government alleg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Gran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Acadia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vi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lated the FCA in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ng these claims for payment.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imately, the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Court of Federal Claims held that the government failed to establish the requisite mental state under the FCA.</w:t>
      </w:r>
    </w:p>
    <w:p w:rsidR="00DB0E23" w:rsidRDefault="00DB0E23">
      <w:pPr>
        <w:spacing w:before="5" w:after="0" w:line="220" w:lineRule="exact"/>
      </w:pPr>
    </w:p>
    <w:p w:rsidR="00DB0E23" w:rsidRDefault="00396E88">
      <w:pPr>
        <w:spacing w:after="0" w:line="468" w:lineRule="auto"/>
        <w:ind w:left="100" w:right="4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or payment, Grand Acadian demanded the cost of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hydr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seedin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 grass on the leased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propert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 government claimed that Grand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Acadian vi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ed the FCA in making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aim because Grand Acadian never disclosed that there was no grass on the leased proper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begin with. Grand Acadian’s claim created a misleading impressi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that the government was responsible for damaging or rem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ving grass that never existed.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Federa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Claims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sagreed.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hydr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seedin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g the grass was included in Grand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cadian’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aim because</w:t>
      </w:r>
    </w:p>
    <w:p w:rsidR="00DB0E23" w:rsidRDefault="00DB0E23">
      <w:pPr>
        <w:spacing w:after="0"/>
        <w:sectPr w:rsidR="00DB0E23">
          <w:pgSz w:w="12240" w:h="15840"/>
          <w:pgMar w:top="1320" w:right="1340" w:bottom="280" w:left="1340" w:header="720" w:footer="720" w:gutter="0"/>
          <w:cols w:space="720"/>
        </w:sectPr>
      </w:pPr>
    </w:p>
    <w:p w:rsidR="00DB0E23" w:rsidRDefault="00396E88">
      <w:pPr>
        <w:spacing w:before="81" w:after="0" w:line="442" w:lineRule="auto"/>
        <w:ind w:left="100" w:right="15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lastRenderedPageBreak/>
        <w:t>Louisiana law required that there be ground cover on the propert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 government conceded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havin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know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edge of this law and Grand Acadian never made a representation regarding ground cover before the lease was signed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Therefore, 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court held that the government did not establish the required mental state under the FCA regardi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cos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grass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72</w:t>
      </w:r>
    </w:p>
    <w:p w:rsidR="00DB0E23" w:rsidRDefault="00DB0E23">
      <w:pPr>
        <w:spacing w:before="1" w:after="0" w:line="220" w:lineRule="exact"/>
      </w:pPr>
    </w:p>
    <w:p w:rsidR="00DB0E23" w:rsidRDefault="00396E88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 Grand Acadian’s claim for payment it also demanded payment to replace the co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of</w:t>
      </w:r>
    </w:p>
    <w:p w:rsidR="00DB0E23" w:rsidRDefault="00DB0E23">
      <w:pPr>
        <w:spacing w:before="1" w:after="0" w:line="240" w:lineRule="exact"/>
        <w:rPr>
          <w:sz w:val="24"/>
          <w:szCs w:val="24"/>
        </w:rPr>
      </w:pPr>
    </w:p>
    <w:p w:rsidR="00DB0E23" w:rsidRDefault="00396E88">
      <w:pPr>
        <w:spacing w:after="0" w:line="425" w:lineRule="auto"/>
        <w:ind w:left="100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150 trees on the propert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20100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Grand Acadi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imated that there were approximately 150 trees on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propert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the time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 was leased to the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government subsequen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cut</w:t>
      </w:r>
    </w:p>
    <w:p w:rsidR="00DB0E23" w:rsidRDefault="00396E88">
      <w:pPr>
        <w:spacing w:before="40" w:after="0" w:line="456" w:lineRule="auto"/>
        <w:ind w:left="100" w:right="2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dow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al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trees on the propert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 In response, the government rais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FC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counterc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aim based on the te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 expert in arboriculture who stated that there were only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trees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standing on the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propert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 a numb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which were in bad heal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court was not persuaded by the government’s argument.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Gran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Acadia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explici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ly that the 150 tree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figur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estimate of the number of trees on the propert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20100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ore, the court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stated that a layperson would not know how to evaluate the heal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 of a tree that may be in the early stage of</w:t>
      </w:r>
    </w:p>
    <w:p w:rsidR="00DB0E23" w:rsidRDefault="00396E8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decline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20100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Therefore, the government did not establish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Grand Acadian had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knowingl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”</w:t>
      </w:r>
    </w:p>
    <w:p w:rsidR="00DB0E23" w:rsidRDefault="00DB0E23">
      <w:pPr>
        <w:spacing w:before="1" w:after="0" w:line="240" w:lineRule="exact"/>
        <w:rPr>
          <w:sz w:val="24"/>
          <w:szCs w:val="24"/>
        </w:rPr>
      </w:pPr>
    </w:p>
    <w:p w:rsidR="00DB0E23" w:rsidRDefault="00396E8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made a false statement under the FCA regarding the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number of trees on the propert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78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20" w:lineRule="exact"/>
      </w:pPr>
    </w:p>
    <w:p w:rsidR="00DB0E23" w:rsidRDefault="00396E88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U.S.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Kellogg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Bro</w:t>
      </w:r>
      <w:r>
        <w:rPr>
          <w:rFonts w:ascii="Times New Roman" w:eastAsia="Times New Roman" w:hAnsi="Times New Roman" w:cs="Times New Roman"/>
          <w:i/>
          <w:color w:val="020100"/>
          <w:spacing w:val="-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Root Services, Inc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79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49" w:lineRule="auto"/>
        <w:ind w:left="100" w:right="25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Kellogg Brown &amp; Root Services, Inc. (KBR) contracted with the U.S. Army to provide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cal services in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military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operat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KBR’s contract with the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government was</w:t>
      </w:r>
    </w:p>
    <w:p w:rsidR="00DB0E23" w:rsidRDefault="00396E88">
      <w:pPr>
        <w:spacing w:before="10" w:after="0" w:line="480" w:lineRule="auto"/>
        <w:ind w:left="10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Indefinite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Deliver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Indefin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Quant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IDI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Q)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contract known as LOGCAP III. In 2003, after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war in Iraq commenced, the government issued task orders under LO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CAP III for KBR to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 services to depl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yed troops. According to the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government, KBR submitted false claims under task orders between 2003 and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006 (again pr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ng the various strengthening statutes we</w:t>
      </w:r>
    </w:p>
    <w:p w:rsidR="00DB0E23" w:rsidRDefault="00DB0E23">
      <w:pPr>
        <w:spacing w:after="0"/>
        <w:sectPr w:rsidR="00DB0E23">
          <w:pgSz w:w="12240" w:h="15840"/>
          <w:pgMar w:top="1320" w:right="1340" w:bottom="280" w:left="1340" w:header="720" w:footer="720" w:gutter="0"/>
          <w:cols w:space="720"/>
        </w:sectPr>
      </w:pPr>
    </w:p>
    <w:p w:rsidR="00DB0E23" w:rsidRDefault="00396E88">
      <w:pPr>
        <w:spacing w:before="81" w:after="0" w:line="452" w:lineRule="auto"/>
        <w:ind w:left="100" w:right="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lastRenderedPageBreak/>
        <w:t>have been discussing), thereby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FC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20100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KB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smiss the government’s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aims.</w:t>
      </w:r>
    </w:p>
    <w:p w:rsidR="00DB0E23" w:rsidRDefault="00396E88">
      <w:pPr>
        <w:spacing w:before="24" w:after="0" w:line="552" w:lineRule="exact"/>
        <w:ind w:left="100" w:right="194"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 court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pointed out that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 order to prevail in its FCA claim the government must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onstrate that (1) KBR submitted a claim to the government; (2) which was false; and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which KBR knew was false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20100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KB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subm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tted claims to the government, so prong one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satisfied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83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4" w:after="0" w:line="200" w:lineRule="exact"/>
        <w:rPr>
          <w:sz w:val="20"/>
          <w:szCs w:val="20"/>
        </w:rPr>
      </w:pPr>
    </w:p>
    <w:p w:rsidR="00DB0E23" w:rsidRDefault="00396E88">
      <w:pPr>
        <w:spacing w:after="0" w:line="457" w:lineRule="auto"/>
        <w:ind w:left="100" w:right="179"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Under prong two, the government alleg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 that KBR’s claims were factually false. According to the government, while KBR did perform all the work that it claimed payment for,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e expenses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unallowable under the contract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wary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about this argument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stating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“[t]o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blur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distinc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between fraud and breach of contract . . . is to contradict the purpose of the statute.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85</w:t>
      </w:r>
    </w:p>
    <w:p w:rsidR="00DB0E23" w:rsidRDefault="00DB0E23">
      <w:pPr>
        <w:spacing w:before="1" w:after="0" w:line="200" w:lineRule="exact"/>
        <w:rPr>
          <w:sz w:val="20"/>
          <w:szCs w:val="20"/>
        </w:rPr>
      </w:pPr>
    </w:p>
    <w:p w:rsidR="00DB0E23" w:rsidRDefault="00396E88">
      <w:pPr>
        <w:spacing w:after="0" w:line="456" w:lineRule="auto"/>
        <w:ind w:left="100" w:right="3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ternative, the government argued that KBR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claims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legally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alse, meaning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KBR made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implied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false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certifica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 court was more receptive to this argument and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U.S. v. Sci. Applications Int’l Corp.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(SAIC II)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20100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trolling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20100"/>
          <w:spacing w:val="2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or to SAIC II, the government could only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ve an implied false certifica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if the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government’s payment under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contract was co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oned on the certification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20100"/>
          <w:spacing w:val="1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SAI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II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government only has to show that KBR withheld informa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about its nonc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lianc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contractual</w:t>
      </w:r>
    </w:p>
    <w:p w:rsidR="00DB0E23" w:rsidRDefault="00396E88">
      <w:pPr>
        <w:spacing w:after="0" w:line="450" w:lineRule="auto"/>
        <w:ind w:left="100" w:right="38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rements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According to the court,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government provided sufficient evidence for a reasonable jury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conc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ude that the contractual provisi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ateria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to the government’s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decisi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to render payment.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90</w:t>
      </w:r>
    </w:p>
    <w:p w:rsidR="00DB0E23" w:rsidRDefault="00DB0E23">
      <w:pPr>
        <w:spacing w:before="5" w:after="0" w:line="200" w:lineRule="exact"/>
        <w:rPr>
          <w:sz w:val="20"/>
          <w:szCs w:val="20"/>
        </w:rPr>
      </w:pPr>
    </w:p>
    <w:p w:rsidR="00DB0E23" w:rsidRDefault="00396E88">
      <w:pPr>
        <w:spacing w:after="0" w:line="480" w:lineRule="auto"/>
        <w:ind w:left="100" w:right="15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 regard to prong three, the government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had to prove that KBR knew (1) that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lated a contractual obliga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n; and (2) that its compliance wi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 the obligation was material to</w:t>
      </w:r>
    </w:p>
    <w:p w:rsidR="00DB0E23" w:rsidRDefault="00DB0E23">
      <w:pPr>
        <w:spacing w:after="0"/>
        <w:sectPr w:rsidR="00DB0E23">
          <w:pgSz w:w="12240" w:h="15840"/>
          <w:pgMar w:top="1320" w:right="1400" w:bottom="280" w:left="1340" w:header="720" w:footer="720" w:gutter="0"/>
          <w:cols w:space="720"/>
        </w:sectPr>
      </w:pPr>
    </w:p>
    <w:p w:rsidR="00DB0E23" w:rsidRDefault="00396E88">
      <w:pPr>
        <w:spacing w:before="81" w:after="0" w:line="425" w:lineRule="auto"/>
        <w:ind w:left="100" w:right="34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government’s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decisi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to render payment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Because of the complex factual nature of each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argu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urt denied KBR’s motion to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dismiss on these grounds as well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92</w:t>
      </w:r>
    </w:p>
    <w:p w:rsidR="00DB0E23" w:rsidRDefault="00DB0E23">
      <w:pPr>
        <w:spacing w:before="7" w:after="0" w:line="200" w:lineRule="exact"/>
        <w:rPr>
          <w:sz w:val="20"/>
          <w:szCs w:val="20"/>
        </w:rPr>
      </w:pPr>
    </w:p>
    <w:p w:rsidR="00DB0E23" w:rsidRDefault="00396E88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Hooper v. Lockheed Martin Corp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93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3" w:after="0" w:line="260" w:lineRule="exact"/>
        <w:rPr>
          <w:sz w:val="26"/>
          <w:szCs w:val="26"/>
        </w:rPr>
      </w:pPr>
    </w:p>
    <w:p w:rsidR="00DB0E23" w:rsidRDefault="00396E88">
      <w:pPr>
        <w:spacing w:after="0" w:line="457" w:lineRule="auto"/>
        <w:ind w:left="100" w:right="374"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cas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inv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ta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suit by a former employee alleging that Lockheed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Mar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Corporat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on (Lockheed)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lated the FCA by underbidding work for the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orce and giving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false es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imates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contract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pe, in this instance,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was a cost reimbursement plus award fee contract, wherein a contractor is paid its actual costs rather than a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agreed fixed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95</w:t>
      </w:r>
    </w:p>
    <w:p w:rsidR="00DB0E23" w:rsidRDefault="00DB0E23">
      <w:pPr>
        <w:spacing w:before="1" w:after="0" w:line="200" w:lineRule="exact"/>
        <w:rPr>
          <w:sz w:val="20"/>
          <w:szCs w:val="20"/>
        </w:rPr>
      </w:pPr>
    </w:p>
    <w:p w:rsidR="00DB0E23" w:rsidRDefault="00396E88">
      <w:pPr>
        <w:spacing w:after="0" w:line="442" w:lineRule="auto"/>
        <w:ind w:left="100" w:right="33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 Request for Proposal called for a “best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alue” evalua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and as suc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owes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wou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 not be the only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acto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dere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 was the second most important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Lockheed submitted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$432.7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milli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imated costs and was chosen as the award winner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end of the da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however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kheed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$900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milli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work.</w:t>
      </w:r>
    </w:p>
    <w:p w:rsidR="00DB0E23" w:rsidRDefault="00396E88">
      <w:pPr>
        <w:spacing w:before="35" w:after="0" w:line="552" w:lineRule="exact"/>
        <w:ind w:left="100" w:right="168"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ator’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laint alleged that Lockheed knowingly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underestimate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when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 bid.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Lockheed argued that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imat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opin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pred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cannot qualify as a “fa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state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necessar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liabil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FCA,” and asked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court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dismis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clai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participa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ing directly in the case, the Jus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filed an amicus brief only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on this issue in the case urging the court to reject Lockheed’s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argument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99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4" w:after="0" w:line="200" w:lineRule="exact"/>
        <w:rPr>
          <w:sz w:val="20"/>
          <w:szCs w:val="20"/>
        </w:rPr>
      </w:pPr>
    </w:p>
    <w:p w:rsidR="00DB0E23" w:rsidRDefault="00396E88">
      <w:pPr>
        <w:spacing w:after="0" w:line="469" w:lineRule="auto"/>
        <w:ind w:left="100" w:right="3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st impression for that court,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Ninth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Circuit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disagreed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Lockheed,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ing, “we conclude that false estimates,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20100"/>
          <w:sz w:val="24"/>
          <w:szCs w:val="24"/>
        </w:rPr>
        <w:t>defined to include fraudulent underbidding</w:t>
      </w:r>
      <w:r>
        <w:rPr>
          <w:rFonts w:ascii="Times New Roman" w:eastAsia="Times New Roman" w:hAnsi="Times New Roman" w:cs="Times New Roman"/>
          <w:b/>
          <w:bCs/>
          <w:i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which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e bid is not what the defendant actually intends to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harge, can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be a source of liabili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FCA, assuming that the other elements of an FCA claim are met.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court held that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</w:p>
    <w:p w:rsidR="00DB0E23" w:rsidRDefault="00396E88">
      <w:pPr>
        <w:spacing w:after="0" w:line="26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erred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dismissing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ator’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plain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because a genuine issue of material</w:t>
      </w:r>
    </w:p>
    <w:p w:rsidR="00DB0E23" w:rsidRDefault="00DB0E23">
      <w:pPr>
        <w:spacing w:after="0"/>
        <w:sectPr w:rsidR="00DB0E23">
          <w:pgSz w:w="12240" w:h="15840"/>
          <w:pgMar w:top="1320" w:right="1340" w:bottom="280" w:left="1340" w:header="720" w:footer="720" w:gutter="0"/>
          <w:cols w:space="720"/>
        </w:sectPr>
      </w:pPr>
    </w:p>
    <w:p w:rsidR="00DB0E23" w:rsidRDefault="00396E88">
      <w:pPr>
        <w:spacing w:before="76" w:after="0" w:line="449" w:lineRule="auto"/>
        <w:ind w:left="100" w:right="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lastRenderedPageBreak/>
        <w:t xml:space="preserve">fact existed regarding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ether Lockheed had “knowingly” submitted a false claim as that term is defined in the FC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101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and ruled that his c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lain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shou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ts.</w:t>
      </w:r>
    </w:p>
    <w:p w:rsidR="00DB0E23" w:rsidRDefault="00DB0E23">
      <w:pPr>
        <w:spacing w:before="12" w:after="0" w:line="200" w:lineRule="exact"/>
        <w:rPr>
          <w:sz w:val="20"/>
          <w:szCs w:val="20"/>
        </w:rPr>
      </w:pPr>
    </w:p>
    <w:p w:rsidR="00DB0E23" w:rsidRDefault="00396E88">
      <w:pPr>
        <w:spacing w:after="0" w:line="480" w:lineRule="auto"/>
        <w:ind w:left="100" w:right="22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Wha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 unclear from this decisi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n, however, is whether in a case of a firm fixed price contract,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 as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pposed to a cost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reimbursement contract, the decision would come out differen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ly.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ime and more case law will tell but contractors should think l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ng and hard about what it takes to “bu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in” to the contract on a federal project.</w:t>
      </w:r>
    </w:p>
    <w:p w:rsidR="00DB0E23" w:rsidRDefault="00DB0E23">
      <w:pPr>
        <w:spacing w:before="2" w:after="0" w:line="170" w:lineRule="exact"/>
        <w:rPr>
          <w:sz w:val="17"/>
          <w:szCs w:val="17"/>
        </w:rPr>
      </w:pPr>
    </w:p>
    <w:p w:rsidR="00DB0E23" w:rsidRDefault="00396E88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ab/>
        <w:t>Veridyne Corp.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 xml:space="preserve"> v. U</w:t>
      </w:r>
      <w:r>
        <w:rPr>
          <w:rFonts w:ascii="Times New Roman" w:eastAsia="Times New Roman" w:hAnsi="Times New Roman" w:cs="Times New Roman"/>
          <w:i/>
          <w:color w:val="0201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102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50" w:lineRule="auto"/>
        <w:ind w:left="100" w:right="23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 case,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DOT’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Mar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ministration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(MARAD)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awarded Veridyne an 8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source IDIQ contract for logis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20100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hough the 8(a) Program places limits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e source awards to most 8(a) companies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ere are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exception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dyn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not</w:t>
      </w:r>
    </w:p>
    <w:p w:rsidR="00DB0E23" w:rsidRDefault="00396E88">
      <w:pPr>
        <w:spacing w:before="42" w:after="0" w:line="449" w:lineRule="auto"/>
        <w:ind w:left="100" w:right="4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qualif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MARA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matel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awarde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dyne more than $20 milli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fiv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yea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ter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ial contract, far exceeding the s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sourc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limit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104</w:t>
      </w:r>
    </w:p>
    <w:p w:rsidR="00DB0E23" w:rsidRDefault="00DB0E23">
      <w:pPr>
        <w:spacing w:before="12" w:after="0" w:line="200" w:lineRule="exact"/>
        <w:rPr>
          <w:sz w:val="20"/>
          <w:szCs w:val="20"/>
        </w:rPr>
      </w:pPr>
    </w:p>
    <w:p w:rsidR="00DB0E23" w:rsidRDefault="00396E88">
      <w:pPr>
        <w:spacing w:after="0" w:line="480" w:lineRule="auto"/>
        <w:ind w:left="100" w:right="13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When the end of Veridyne’s ini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ial contract drew near,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MARA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dyne’s p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ance and wanted to continue working with Veridyne on a sole source basis.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oth parties kne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 however,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that if the estimated value of the new award exceeded $3 milli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8(a) Program regula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in place at the time would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award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put out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n. Moreover, they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kne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ased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$20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milli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expended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under</w:t>
      </w:r>
    </w:p>
    <w:p w:rsidR="00DB0E23" w:rsidRDefault="00396E88">
      <w:pPr>
        <w:spacing w:before="10" w:after="0" w:line="445" w:lineRule="auto"/>
        <w:ind w:left="100" w:right="5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previous contract, it appeared certain that the follo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wou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 greatly exceed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source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resh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105</w:t>
      </w:r>
    </w:p>
    <w:p w:rsidR="00DB0E23" w:rsidRDefault="00DB0E23">
      <w:pPr>
        <w:spacing w:before="17" w:after="0" w:line="200" w:lineRule="exact"/>
        <w:rPr>
          <w:sz w:val="20"/>
          <w:szCs w:val="20"/>
        </w:rPr>
      </w:pPr>
    </w:p>
    <w:p w:rsidR="00DB0E23" w:rsidRDefault="00396E88">
      <w:pPr>
        <w:spacing w:after="0" w:line="480" w:lineRule="auto"/>
        <w:ind w:left="100" w:right="9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dyne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submitted a cost proposal to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or a new contract, providing an estimated price of $2,999,949.00 for a fiv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yea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despite the fact that it had been billing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 than that amount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ear under the incumbent contract. In order to achieve the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$3 million</w:t>
      </w:r>
    </w:p>
    <w:p w:rsidR="00DB0E23" w:rsidRDefault="00DB0E23">
      <w:pPr>
        <w:spacing w:after="0"/>
        <w:sectPr w:rsidR="00DB0E23">
          <w:pgSz w:w="12240" w:h="15840"/>
          <w:pgMar w:top="1360" w:right="1340" w:bottom="280" w:left="1340" w:header="720" w:footer="720" w:gutter="0"/>
          <w:cols w:space="720"/>
        </w:sectPr>
      </w:pPr>
    </w:p>
    <w:p w:rsidR="00DB0E23" w:rsidRDefault="00396E88">
      <w:pPr>
        <w:spacing w:before="76" w:after="0" w:line="464" w:lineRule="auto"/>
        <w:ind w:left="100" w:right="4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lastRenderedPageBreak/>
        <w:t>pr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dyne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sed to phase out approximately 80% of its workforce over the course of the new contract. The “out” for this,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convenien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subject to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MARAD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reques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ng the period of performanc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106</w:t>
      </w:r>
    </w:p>
    <w:p w:rsidR="00DB0E23" w:rsidRDefault="00DB0E23">
      <w:pPr>
        <w:spacing w:before="3" w:after="0" w:line="190" w:lineRule="exact"/>
        <w:rPr>
          <w:sz w:val="19"/>
          <w:szCs w:val="19"/>
        </w:rPr>
      </w:pPr>
    </w:p>
    <w:p w:rsidR="00DB0E23" w:rsidRDefault="00396E88">
      <w:pPr>
        <w:spacing w:after="0" w:line="472" w:lineRule="auto"/>
        <w:ind w:left="100" w:right="455"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MARA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eld internal discussi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over the new cost proposal, where the issue of the labor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phas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wa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sed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MARA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 dismissed concerns over the cuts, noting that they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were only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ncluded in order to bring the proposal under the $3 milli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thresh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MARA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rwarded the proposal to the SBA to request the SBA’s approval, which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granted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After executing a written jus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ification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MARAD awarded Veridyne a new fiv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year contract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107</w:t>
      </w:r>
    </w:p>
    <w:p w:rsidR="00DB0E23" w:rsidRDefault="00DB0E23">
      <w:pPr>
        <w:spacing w:before="8" w:after="0" w:line="170" w:lineRule="exact"/>
        <w:rPr>
          <w:sz w:val="17"/>
          <w:szCs w:val="17"/>
        </w:rPr>
      </w:pPr>
    </w:p>
    <w:p w:rsidR="00DB0E23" w:rsidRDefault="00396E88">
      <w:pPr>
        <w:spacing w:after="0" w:line="480" w:lineRule="auto"/>
        <w:ind w:left="100" w:right="21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As should have been expected the project went well over the $3 milli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just the first year of the work.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Interna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discu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MARA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bega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abou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ad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Veridyne’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es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imated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ce, which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MARAD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docu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acknow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edged had been “artificially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constructed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eet the</w:t>
      </w:r>
    </w:p>
    <w:p w:rsidR="00DB0E23" w:rsidRDefault="00396E88">
      <w:pPr>
        <w:spacing w:before="10" w:after="0" w:line="240" w:lineRule="auto"/>
        <w:ind w:left="100" w:right="6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8(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Program’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sourc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limit.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8" w:after="0" w:line="260" w:lineRule="exact"/>
        <w:rPr>
          <w:sz w:val="26"/>
          <w:szCs w:val="26"/>
        </w:rPr>
      </w:pPr>
    </w:p>
    <w:p w:rsidR="00DB0E23" w:rsidRDefault="00396E88">
      <w:pPr>
        <w:spacing w:after="0" w:line="472" w:lineRule="auto"/>
        <w:ind w:left="100" w:right="46"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Afte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 new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contract had been performed and paid, internal fund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prob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MARAD put an end to the co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trac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hough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Veridyne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inued to perform, it was not paid for some of its work, and the dispute over no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paymen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matel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aros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.  In court,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MARA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on that because Veridyne had submi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ted a fraudulent cost proposal the new contract was 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voi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initi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108</w:t>
      </w:r>
    </w:p>
    <w:p w:rsidR="00DB0E23" w:rsidRDefault="00DB0E23">
      <w:pPr>
        <w:spacing w:before="3" w:after="0" w:line="180" w:lineRule="exact"/>
        <w:rPr>
          <w:sz w:val="18"/>
          <w:szCs w:val="18"/>
        </w:rPr>
      </w:pPr>
    </w:p>
    <w:p w:rsidR="00DB0E23" w:rsidRDefault="00396E88">
      <w:pPr>
        <w:spacing w:after="0" w:line="464" w:lineRule="auto"/>
        <w:ind w:left="100" w:right="14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court rejected this argument, making it clear that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MARA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 had known fr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e outset that Veridyne’s cost proposal did not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reflect an accurate estimate of the cost of its work. The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urt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”[i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 the face of this mountain of record evidence, it is inconceivable that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MARA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ustifiably relied on Veridyne’s $3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milli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proposa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 court continued, “Absent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jus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ifiable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relianc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—a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element of common law fraud—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cannot support a</w:t>
      </w:r>
    </w:p>
    <w:p w:rsidR="00DB0E23" w:rsidRDefault="00DB0E23">
      <w:pPr>
        <w:spacing w:after="0"/>
        <w:sectPr w:rsidR="00DB0E23">
          <w:pgSz w:w="12240" w:h="15840"/>
          <w:pgMar w:top="1360" w:right="1360" w:bottom="280" w:left="1340" w:header="720" w:footer="720" w:gutter="0"/>
          <w:cols w:space="720"/>
        </w:sectPr>
      </w:pPr>
    </w:p>
    <w:p w:rsidR="00DB0E23" w:rsidRDefault="00396E88">
      <w:pPr>
        <w:spacing w:before="81" w:after="0" w:line="452" w:lineRule="auto"/>
        <w:ind w:left="100" w:right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lastRenderedPageBreak/>
        <w:t>finding that [the new contract] was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void ab initi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held,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therefore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Ver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dyne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led to recover for the work inv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iced and accepted by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government.</w:t>
      </w:r>
    </w:p>
    <w:p w:rsidR="00DB0E23" w:rsidRDefault="00DB0E23">
      <w:pPr>
        <w:spacing w:before="2" w:after="0" w:line="240" w:lineRule="exact"/>
        <w:rPr>
          <w:sz w:val="24"/>
          <w:szCs w:val="24"/>
        </w:rPr>
      </w:pPr>
    </w:p>
    <w:p w:rsidR="00DB0E23" w:rsidRDefault="00396E88">
      <w:pPr>
        <w:spacing w:after="0" w:line="442" w:lineRule="auto"/>
        <w:ind w:left="100" w:right="5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Unfortunatel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he court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Veridyne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liable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 government’s FCA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counterc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$1.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mill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20100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addi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nal damages of more than half a milli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 dollars u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der the Contract Disputes Act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position w:val="11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20100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thoug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dyne was en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led to almost a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milli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llar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recovery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matel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requ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nearly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mill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DB0E23">
      <w:pPr>
        <w:spacing w:before="13" w:after="0" w:line="240" w:lineRule="exact"/>
        <w:rPr>
          <w:sz w:val="24"/>
          <w:szCs w:val="24"/>
        </w:rPr>
      </w:pPr>
    </w:p>
    <w:p w:rsidR="00DB0E23" w:rsidRDefault="00396E88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01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201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20100"/>
          <w:spacing w:val="-1"/>
          <w:sz w:val="24"/>
          <w:szCs w:val="24"/>
        </w:rPr>
        <w:t>Conclusion</w:t>
      </w:r>
    </w:p>
    <w:p w:rsidR="00DB0E23" w:rsidRDefault="00DB0E23">
      <w:pPr>
        <w:spacing w:before="9" w:after="0" w:line="190" w:lineRule="exact"/>
        <w:rPr>
          <w:sz w:val="19"/>
          <w:szCs w:val="19"/>
        </w:rPr>
      </w:pPr>
    </w:p>
    <w:p w:rsidR="00DB0E23" w:rsidRDefault="00396E88">
      <w:pPr>
        <w:spacing w:after="0" w:line="550" w:lineRule="atLeast"/>
        <w:ind w:left="100" w:right="16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The Federal government has in the past five 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ears bec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increasingly aggressive about contractor fraud.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Congress has taken mul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iple measures to strengthen the FCA and the Jus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 xml:space="preserve">ice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ent has b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re aggressive in pursuing enforcement, as well as taking highly aggressive posi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ns about what constitutes a false claim under the FCA. Construction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contractors who wish to pursue projects in the U.S. Government arena, therefore, must be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extre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diligent in making claims, documen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claim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oring payments fr</w:t>
      </w:r>
      <w:r>
        <w:rPr>
          <w:rFonts w:ascii="Times New Roman" w:eastAsia="Times New Roman" w:hAnsi="Times New Roman" w:cs="Times New Roman"/>
          <w:color w:val="0201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 government so as not to run afoul of the FCA.</w:t>
      </w: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after="0" w:line="200" w:lineRule="exact"/>
        <w:rPr>
          <w:sz w:val="20"/>
          <w:szCs w:val="20"/>
        </w:rPr>
      </w:pPr>
    </w:p>
    <w:p w:rsidR="00DB0E23" w:rsidRDefault="00DB0E23">
      <w:pPr>
        <w:spacing w:before="1" w:after="0" w:line="220" w:lineRule="exact"/>
      </w:pPr>
    </w:p>
    <w:p w:rsidR="00DB0E23" w:rsidRDefault="00396E88">
      <w:pPr>
        <w:spacing w:before="38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1831340" cy="1270"/>
                <wp:effectExtent l="0" t="0" r="10160" b="1714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340" cy="1270"/>
                          <a:chOff x="1440" y="-29"/>
                          <a:chExt cx="2885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288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5"/>
                              <a:gd name="T2" fmla="+- 0 4325 1440"/>
                              <a:gd name="T3" fmla="*/ T2 w 28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5">
                                <a:moveTo>
                                  <a:pt x="0" y="0"/>
                                </a:moveTo>
                                <a:lnTo>
                                  <a:pt x="28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201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-1.4pt;width:144.2pt;height:.1pt;z-index:-251657728;mso-position-horizontal-relative:page" coordorigin="1440,-29" coordsize="288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">
                <v:polyline id="Freeform 3" o:spid="_x0000_s1027" style="position:absolute;visibility:visible;mso-wrap-style:square;v-text-anchor:top" points="1440,-29,4325,-29" coordsize="288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g98mwwAA&#10;ANoAAAAPAAAAZHJzL2Rvd25yZXYueG1sRI9Ba8JAFITvgv9heYK3utFDKNFViiBtT0Utam8v2dck&#10;Nfs27q4x/vtuoeBxmJlvmMWqN43oyPnasoLpJAFBXFhdc6ngc795egbhA7LGxjIpuJOH1XI4WGCm&#10;7Y231O1CKSKEfYYKqhDaTEpfVGTQT2xLHL1v6wyGKF0ptcNbhJtGzpIklQZrjgsVtrSuqDjvrkbB&#10;69fhB/F4er+UH/uQ5832jnmv1HjUv8xBBOrDI/zfftMKUvi7Em+AX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g98mwwAAANoAAAAPAAAAAAAAAAAAAAAAAJcCAABkcnMvZG93&#10;bnJldi54bWxQSwUGAAAAAAQABAD1AAAAhwMAAAAA&#10;" filled="f" strokecolor="#020100" strokeweight="1.06pt">
                  <v:path arrowok="t" o:connecttype="custom" o:connectlocs="0,0;2885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20100"/>
          <w:spacing w:val="2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U.S.C.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§§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372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33.</w:t>
      </w:r>
    </w:p>
    <w:p w:rsidR="00DB0E23" w:rsidRDefault="00396E88">
      <w:pPr>
        <w:spacing w:before="16" w:after="0" w:line="224" w:lineRule="auto"/>
        <w:ind w:left="100" w:right="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20100"/>
          <w:spacing w:val="22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Press Release, Office of Public Affairs, U.S. DOJ, Ac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ing Assistant Attorney General St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F.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ery Speaks at the ABA’s 9</w:t>
      </w:r>
      <w:r>
        <w:rPr>
          <w:rFonts w:ascii="Times New Roman" w:eastAsia="Times New Roman" w:hAnsi="Times New Roman" w:cs="Times New Roman"/>
          <w:color w:val="020100"/>
          <w:spacing w:val="4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20100"/>
          <w:spacing w:val="1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ute on the Civil False Claims Act and Qui Tam Enforcement (June 7, 2012).</w:t>
      </w:r>
    </w:p>
    <w:p w:rsidR="00DB0E23" w:rsidRDefault="00396E88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spacing w:val="20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spacing w:val="20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P.L. 111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21.</w:t>
      </w:r>
    </w:p>
    <w:p w:rsidR="00DB0E23" w:rsidRDefault="00396E88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spacing w:val="20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P.L. 111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148.</w:t>
      </w:r>
    </w:p>
    <w:p w:rsidR="00DB0E23" w:rsidRDefault="00396E88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spacing w:val="20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31 U.S.C. § 3729(b)(2)(A).</w:t>
      </w:r>
    </w:p>
    <w:p w:rsidR="00DB0E23" w:rsidRDefault="00396E88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spacing w:val="20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31 U.S.C. § 3729 (b)(1).</w:t>
      </w:r>
    </w:p>
    <w:p w:rsidR="00DB0E23" w:rsidRDefault="00396E88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spacing w:val="20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-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345 (1986)(discussing the 1986 amendments to the FCA).</w:t>
      </w:r>
    </w:p>
    <w:p w:rsidR="00DB0E23" w:rsidRDefault="00DB0E23">
      <w:pPr>
        <w:spacing w:after="0"/>
        <w:sectPr w:rsidR="00DB0E23">
          <w:pgSz w:w="12240" w:h="15840"/>
          <w:pgMar w:top="1320" w:right="1360" w:bottom="280" w:left="1340" w:header="720" w:footer="720" w:gutter="0"/>
          <w:cols w:space="720"/>
        </w:sectPr>
      </w:pPr>
    </w:p>
    <w:p w:rsidR="00DB0E23" w:rsidRDefault="00396E88">
      <w:pPr>
        <w:spacing w:before="91" w:after="0" w:line="242" w:lineRule="auto"/>
        <w:ind w:left="120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lastRenderedPageBreak/>
        <w:t>9</w:t>
      </w:r>
      <w:r>
        <w:rPr>
          <w:rFonts w:ascii="Calibri" w:eastAsia="Calibri" w:hAnsi="Calibri" w:cs="Calibri"/>
          <w:color w:val="020100"/>
          <w:spacing w:val="20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See U.S. v. S.A.I.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 653 F. Supp. 2d 87 (D.D.C. 2009),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reversed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grounds</w:t>
      </w:r>
      <w:r>
        <w:rPr>
          <w:rFonts w:ascii="Times New Roman" w:eastAsia="Times New Roman" w:hAnsi="Times New Roman" w:cs="Times New Roman"/>
          <w:i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(h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misinterpretation of an unambiguous contract clause or statute is not a defense where</w:t>
      </w:r>
    </w:p>
    <w:p w:rsidR="00DB0E23" w:rsidRDefault="00396E88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contractor’s interpretat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s unreasonable).</w:t>
      </w:r>
    </w:p>
    <w:p w:rsidR="00DB0E23" w:rsidRDefault="00396E88">
      <w:pPr>
        <w:spacing w:before="2" w:after="0" w:line="242" w:lineRule="auto"/>
        <w:ind w:left="120"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0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pacing w:val="-2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020100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345 (1986);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Ervin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color w:val="0201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Associates, Inc. v. Hamilton Securities Group, In</w:t>
      </w:r>
      <w:r>
        <w:rPr>
          <w:rFonts w:ascii="Times New Roman" w:eastAsia="Times New Roman" w:hAnsi="Times New Roman" w:cs="Times New Roman"/>
          <w:i/>
          <w:color w:val="020100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298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F. Supp. 2d 91 (D.D.C. 2004).</w:t>
      </w:r>
    </w:p>
    <w:p w:rsidR="00DB0E23" w:rsidRDefault="00396E88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Allison Engine Co.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v. U.S. ex rel. Sander</w:t>
      </w:r>
      <w:r>
        <w:rPr>
          <w:rFonts w:ascii="Times New Roman" w:eastAsia="Times New Roman" w:hAnsi="Times New Roman" w:cs="Times New Roman"/>
          <w:i/>
          <w:color w:val="02010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553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U.S.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 128 S. Ct. 2123 (2008),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>reverse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 xml:space="preserve"> on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other ground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31 U.S.C. §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3729(a)(1)(A).</w:t>
      </w:r>
    </w:p>
    <w:p w:rsidR="00DB0E23" w:rsidRDefault="00396E8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3729(a)(1)(B).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3729(a)(1)(G).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3729(a)(1)(D).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3729(a)(1)(E).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3729(a)(1)(C).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31 U.S.C.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§ 3729(a)(1)(G).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Fraud Enforcement and Recovery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ct, S.386, 111th Cong. § 2 (2009).</w:t>
      </w:r>
    </w:p>
    <w:p w:rsidR="00DB0E23" w:rsidRDefault="00396E8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0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553 U.S. 662, 128 S. Ct. 2123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(2008).</w:t>
      </w:r>
    </w:p>
    <w:p w:rsidR="00DB0E23" w:rsidRDefault="00396E88">
      <w:pPr>
        <w:spacing w:before="2" w:after="0" w:line="270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9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position w:val="9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spacing w:val="19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31 U.S.C. § 3729 (b)(4).</w:t>
      </w:r>
    </w:p>
    <w:p w:rsidR="00DB0E23" w:rsidRDefault="00396E88">
      <w:pPr>
        <w:spacing w:after="0" w:line="28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See U.S. ex rel. DRC, Inc. v Custer Battles, LL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 562 F.3d 295 (4</w:t>
      </w:r>
      <w:r>
        <w:rPr>
          <w:rFonts w:ascii="Times New Roman" w:eastAsia="Times New Roman" w:hAnsi="Times New Roman" w:cs="Times New Roman"/>
          <w:color w:val="020100"/>
          <w:spacing w:val="-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20100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2009).</w:t>
      </w:r>
    </w:p>
    <w:p w:rsidR="00DB0E23" w:rsidRDefault="00396E88">
      <w:pPr>
        <w:spacing w:before="2" w:after="0" w:line="270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9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position w:val="9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spacing w:val="19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position w:val="-1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i/>
          <w:color w:val="020100"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 xml:space="preserve">31 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U.S.C. § 3729(b)(2).</w:t>
      </w:r>
    </w:p>
    <w:p w:rsidR="00DB0E23" w:rsidRDefault="00396E88">
      <w:pPr>
        <w:spacing w:after="0" w:line="28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562 F.3d 295 (4</w:t>
      </w:r>
      <w:r>
        <w:rPr>
          <w:rFonts w:ascii="Times New Roman" w:eastAsia="Times New Roman" w:hAnsi="Times New Roman" w:cs="Times New Roman"/>
          <w:color w:val="020100"/>
          <w:spacing w:val="-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20100"/>
          <w:spacing w:val="1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Cir. 2009).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31 U.S.C.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§3730(e)(4)(A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Recen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een a spate of cases wh</w:t>
      </w:r>
      <w:r>
        <w:rPr>
          <w:rFonts w:ascii="Times New Roman" w:eastAsia="Times New Roman" w:hAnsi="Times New Roman" w:cs="Times New Roman"/>
          <w:color w:val="0201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atte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ing to define more clearly what is and is not a public disclosure such that the public disclosure bar is in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color w:val="0201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 It will be interes</w:t>
      </w:r>
      <w:r>
        <w:rPr>
          <w:rFonts w:ascii="Times New Roman" w:eastAsia="Times New Roman" w:hAnsi="Times New Roman" w:cs="Times New Roman"/>
          <w:color w:val="020100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to see how this all shakes dow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31 U.S.C.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§3730(e)(4)(B).</w:t>
      </w:r>
    </w:p>
    <w:p w:rsidR="00DB0E23" w:rsidRDefault="00396E8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652 F.3d 818 (7th Cir. 2011).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1379833 (D.D.C. April 21, 2012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0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*1.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*5.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See id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*2.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*7.</w:t>
      </w:r>
    </w:p>
    <w:p w:rsidR="00DB0E23" w:rsidRDefault="00396E8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quoting United States ex rel. Totten v. Bombardier Corp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, 380 F.3d 488, 493 (D.C. Cir.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2004).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0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*6.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*8.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. at *6 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citing United States v. Sci. Applications Int’l Cor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., 626 F.3d 1257, 1266 (D.C. Cir.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2010)).</w:t>
      </w:r>
    </w:p>
    <w:p w:rsidR="00DB0E23" w:rsidRDefault="00396E8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*8.</w:t>
      </w:r>
    </w:p>
    <w:p w:rsidR="00DB0E23" w:rsidRDefault="00DB0E23">
      <w:pPr>
        <w:spacing w:after="0"/>
        <w:sectPr w:rsidR="00DB0E23">
          <w:headerReference w:type="default" r:id="rId7"/>
          <w:footerReference w:type="default" r:id="rId8"/>
          <w:pgSz w:w="12240" w:h="15840"/>
          <w:pgMar w:top="1600" w:right="1320" w:bottom="1720" w:left="1320" w:header="1414" w:footer="1521" w:gutter="0"/>
          <w:cols w:space="720"/>
        </w:sectPr>
      </w:pPr>
    </w:p>
    <w:p w:rsidR="00DB0E23" w:rsidRDefault="00396E88">
      <w:pPr>
        <w:spacing w:before="9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lastRenderedPageBreak/>
        <w:t>4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*9.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11.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 xml:space="preserve">8  </w:t>
      </w:r>
      <w:r>
        <w:rPr>
          <w:rFonts w:ascii="Calibri" w:eastAsia="Calibri" w:hAnsi="Calibri" w:cs="Calibri"/>
          <w:color w:val="020100"/>
          <w:spacing w:val="20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834 F. Supp. 2d 816 (N.D. Ill. 2011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818.</w:t>
      </w:r>
    </w:p>
    <w:p w:rsidR="00DB0E23" w:rsidRDefault="00396E8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0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826.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 at 82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27.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 at 82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29.</w:t>
      </w:r>
    </w:p>
    <w:p w:rsidR="00DB0E23" w:rsidRDefault="00396E8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829.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 at 82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30.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0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2011 WL 129842 (E.D. Va. 2011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*1.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*4.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*15.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 at *1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16.</w:t>
      </w:r>
    </w:p>
    <w:p w:rsidR="00DB0E23" w:rsidRDefault="00396E8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*17.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2012 WL 1882831 (Fed. Cl. May 23, 2012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*1.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2.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*63.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0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*6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64.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20100"/>
          <w:spacing w:val="-2"/>
          <w:sz w:val="24"/>
          <w:szCs w:val="24"/>
        </w:rPr>
        <w:t>64.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Id.</w:t>
      </w:r>
    </w:p>
    <w:p w:rsidR="00DB0E23" w:rsidRDefault="00396E8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*6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66.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*66.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*6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66.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*66.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*67.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800 F. Supp. 2d 143 (2012</w:t>
      </w:r>
      <w:r>
        <w:rPr>
          <w:rFonts w:ascii="Times New Roman" w:eastAsia="Times New Roman" w:hAnsi="Times New Roman" w:cs="Times New Roman"/>
          <w:color w:val="0201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0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Id.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148.</w:t>
      </w:r>
    </w:p>
    <w:p w:rsidR="00DB0E23" w:rsidRDefault="00396E8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 at 15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pacing w:val="-1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31 U.S.C. § 3729(a)(1).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153.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626 F.3d 1257, 1266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(D.C. Cir. 2010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158.</w:t>
      </w:r>
    </w:p>
    <w:p w:rsidR="00DB0E23" w:rsidRDefault="00396E8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157.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158.</w:t>
      </w:r>
    </w:p>
    <w:p w:rsidR="00DB0E23" w:rsidRDefault="00DB0E23">
      <w:pPr>
        <w:spacing w:after="0"/>
        <w:sectPr w:rsidR="00DB0E23">
          <w:footerReference w:type="default" r:id="rId9"/>
          <w:pgSz w:w="12240" w:h="15840"/>
          <w:pgMar w:top="1600" w:right="1320" w:bottom="1720" w:left="1320" w:header="1414" w:footer="1521" w:gutter="0"/>
          <w:cols w:space="720"/>
        </w:sectPr>
      </w:pPr>
    </w:p>
    <w:p w:rsidR="00DB0E23" w:rsidRDefault="00396E88">
      <w:pPr>
        <w:spacing w:before="9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lastRenderedPageBreak/>
        <w:t>9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159.</w:t>
      </w:r>
    </w:p>
    <w:p w:rsidR="00DB0E23" w:rsidRDefault="00396E88">
      <w:pPr>
        <w:spacing w:before="2" w:after="0" w:line="270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9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position w:val="9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spacing w:val="19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position w:val="-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position w:val="-1"/>
          <w:sz w:val="24"/>
          <w:szCs w:val="24"/>
        </w:rPr>
        <w:t>at 160.</w:t>
      </w:r>
    </w:p>
    <w:p w:rsidR="00DB0E23" w:rsidRDefault="00396E88">
      <w:pPr>
        <w:spacing w:after="0" w:line="28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55278 (9</w:t>
      </w:r>
      <w:r>
        <w:rPr>
          <w:rFonts w:ascii="Times New Roman" w:eastAsia="Times New Roman" w:hAnsi="Times New Roman" w:cs="Times New Roman"/>
          <w:color w:val="020100"/>
          <w:spacing w:val="-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20100"/>
          <w:position w:val="1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020100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20100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2012).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 at 8547.</w:t>
      </w:r>
    </w:p>
    <w:p w:rsidR="00DB0E23" w:rsidRDefault="00396E8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 at 8548.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8549.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8558.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spacing w:val="19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10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0</w:t>
      </w:r>
      <w:r>
        <w:rPr>
          <w:rFonts w:ascii="Calibri" w:eastAsia="Calibri" w:hAnsi="Calibri" w:cs="Calibri"/>
          <w:color w:val="020100"/>
          <w:spacing w:val="18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 at 8561 (emphasis added).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10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spacing w:val="18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31 U.S.C. §2739(b)(1).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10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spacing w:val="18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150C (C.F.C. July 6, 2012).</w:t>
      </w:r>
    </w:p>
    <w:p w:rsidR="00DB0E23" w:rsidRDefault="00396E88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10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3</w:t>
      </w:r>
      <w:r>
        <w:rPr>
          <w:rFonts w:ascii="Calibri" w:eastAsia="Calibri" w:hAnsi="Calibri" w:cs="Calibri"/>
          <w:color w:val="020100"/>
          <w:spacing w:val="18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9.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10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4</w:t>
      </w:r>
      <w:r>
        <w:rPr>
          <w:rFonts w:ascii="Calibri" w:eastAsia="Calibri" w:hAnsi="Calibri" w:cs="Calibri"/>
          <w:color w:val="020100"/>
          <w:spacing w:val="18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10.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10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color w:val="020100"/>
          <w:spacing w:val="18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11.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10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6</w:t>
      </w:r>
      <w:r>
        <w:rPr>
          <w:rFonts w:ascii="Calibri" w:eastAsia="Calibri" w:hAnsi="Calibri" w:cs="Calibri"/>
          <w:color w:val="020100"/>
          <w:spacing w:val="18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14.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10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color w:val="020100"/>
          <w:spacing w:val="18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15.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10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8</w:t>
      </w:r>
      <w:r>
        <w:rPr>
          <w:rFonts w:ascii="Calibri" w:eastAsia="Calibri" w:hAnsi="Calibri" w:cs="Calibri"/>
          <w:color w:val="020100"/>
          <w:spacing w:val="18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35.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10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color w:val="020100"/>
          <w:spacing w:val="18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at 38.</w:t>
      </w:r>
    </w:p>
    <w:p w:rsidR="00DB0E23" w:rsidRDefault="00396E88">
      <w:pPr>
        <w:spacing w:after="0" w:line="273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11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0</w:t>
      </w:r>
      <w:r>
        <w:rPr>
          <w:rFonts w:ascii="Calibri" w:eastAsia="Calibri" w:hAnsi="Calibri" w:cs="Calibri"/>
          <w:color w:val="020100"/>
          <w:spacing w:val="18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Id.</w:t>
      </w:r>
    </w:p>
    <w:p w:rsidR="00DB0E23" w:rsidRDefault="00396E88">
      <w:pPr>
        <w:spacing w:before="3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11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color w:val="020100"/>
          <w:spacing w:val="18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64.</w:t>
      </w:r>
    </w:p>
    <w:p w:rsidR="00DB0E23" w:rsidRDefault="00396E88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color w:val="020100"/>
          <w:spacing w:val="2"/>
          <w:position w:val="10"/>
          <w:sz w:val="13"/>
          <w:szCs w:val="13"/>
        </w:rPr>
        <w:t>11</w:t>
      </w:r>
      <w:r>
        <w:rPr>
          <w:rFonts w:ascii="Calibri" w:eastAsia="Calibri" w:hAnsi="Calibri" w:cs="Calibri"/>
          <w:color w:val="020100"/>
          <w:position w:val="10"/>
          <w:sz w:val="13"/>
          <w:szCs w:val="13"/>
        </w:rPr>
        <w:t>2</w:t>
      </w:r>
      <w:r>
        <w:rPr>
          <w:rFonts w:ascii="Calibri" w:eastAsia="Calibri" w:hAnsi="Calibri" w:cs="Calibri"/>
          <w:color w:val="020100"/>
          <w:spacing w:val="18"/>
          <w:position w:val="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020100"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color w:val="0201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201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201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201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201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20100"/>
          <w:sz w:val="24"/>
          <w:szCs w:val="24"/>
        </w:rPr>
        <w:t>67.</w:t>
      </w:r>
    </w:p>
    <w:sectPr w:rsidR="00DB0E23">
      <w:footerReference w:type="default" r:id="rId10"/>
      <w:pgSz w:w="12240" w:h="15840"/>
      <w:pgMar w:top="1600" w:right="1320" w:bottom="280" w:left="1320" w:header="1414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6E88">
      <w:pPr>
        <w:spacing w:after="0" w:line="240" w:lineRule="auto"/>
      </w:pPr>
      <w:r>
        <w:separator/>
      </w:r>
    </w:p>
  </w:endnote>
  <w:endnote w:type="continuationSeparator" w:id="0">
    <w:p w:rsidR="00000000" w:rsidRDefault="0039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23" w:rsidRDefault="00396E8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8837930</wp:posOffset>
              </wp:positionV>
              <wp:extent cx="30734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E23" w:rsidRDefault="00396E88">
                          <w:pPr>
                            <w:spacing w:after="0" w:line="270" w:lineRule="exact"/>
                            <w:ind w:left="20" w:right="-5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20100"/>
                              <w:spacing w:val="2"/>
                              <w:position w:val="10"/>
                              <w:sz w:val="13"/>
                              <w:szCs w:val="13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color w:val="020100"/>
                              <w:position w:val="10"/>
                              <w:sz w:val="13"/>
                              <w:szCs w:val="13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color w:val="020100"/>
                              <w:spacing w:val="19"/>
                              <w:position w:val="10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20100"/>
                              <w:spacing w:val="1"/>
                              <w:sz w:val="24"/>
                              <w:szCs w:val="24"/>
                            </w:rPr>
                            <w:t>Id.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71pt;margin-top:695.9pt;width:24.2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" filled="f" stroked="f">
              <v:textbox inset="0,0,0,0">
                <w:txbxContent>
                  <w:p w:rsidR="00DB0E23" w:rsidRDefault="00396E88">
                    <w:pPr>
                      <w:spacing w:after="0" w:line="270" w:lineRule="exact"/>
                      <w:ind w:left="20" w:right="-57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020100"/>
                        <w:spacing w:val="2"/>
                        <w:position w:val="10"/>
                        <w:sz w:val="13"/>
                        <w:szCs w:val="13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color w:val="020100"/>
                        <w:position w:val="10"/>
                        <w:sz w:val="13"/>
                        <w:szCs w:val="13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color w:val="020100"/>
                        <w:spacing w:val="19"/>
                        <w:position w:val="1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20100"/>
                        <w:spacing w:val="1"/>
                        <w:sz w:val="24"/>
                        <w:szCs w:val="24"/>
                      </w:rPr>
                      <w:t>Id.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23" w:rsidRDefault="00396E8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8846820</wp:posOffset>
              </wp:positionV>
              <wp:extent cx="307340" cy="18034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E23" w:rsidRDefault="00396E88">
                          <w:pPr>
                            <w:spacing w:after="0" w:line="270" w:lineRule="exact"/>
                            <w:ind w:left="20" w:right="-5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20100"/>
                              <w:spacing w:val="2"/>
                              <w:position w:val="10"/>
                              <w:sz w:val="13"/>
                              <w:szCs w:val="13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color w:val="020100"/>
                              <w:position w:val="10"/>
                              <w:sz w:val="13"/>
                              <w:szCs w:val="13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color w:val="020100"/>
                              <w:spacing w:val="19"/>
                              <w:position w:val="10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20100"/>
                              <w:spacing w:val="1"/>
                              <w:sz w:val="24"/>
                              <w:szCs w:val="24"/>
                            </w:rPr>
                            <w:t>Id.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71pt;margin-top:696.6pt;width:24.2pt;height:14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" filled="f" stroked="f">
              <v:textbox inset="0,0,0,0">
                <w:txbxContent>
                  <w:p w:rsidR="00DB0E23" w:rsidRDefault="00396E88">
                    <w:pPr>
                      <w:spacing w:after="0" w:line="270" w:lineRule="exact"/>
                      <w:ind w:left="20" w:right="-57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020100"/>
                        <w:spacing w:val="2"/>
                        <w:position w:val="10"/>
                        <w:sz w:val="13"/>
                        <w:szCs w:val="13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color w:val="020100"/>
                        <w:position w:val="10"/>
                        <w:sz w:val="13"/>
                        <w:szCs w:val="13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color w:val="020100"/>
                        <w:spacing w:val="19"/>
                        <w:position w:val="1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020100"/>
                        <w:spacing w:val="1"/>
                        <w:sz w:val="24"/>
                        <w:szCs w:val="24"/>
                      </w:rPr>
                      <w:t>Id.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23" w:rsidRDefault="00DB0E2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6E88">
      <w:pPr>
        <w:spacing w:after="0" w:line="240" w:lineRule="auto"/>
      </w:pPr>
      <w:r>
        <w:separator/>
      </w:r>
    </w:p>
  </w:footnote>
  <w:footnote w:type="continuationSeparator" w:id="0">
    <w:p w:rsidR="00000000" w:rsidRDefault="0039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23" w:rsidRDefault="00396E8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1017905</wp:posOffset>
              </wp:positionV>
              <wp:extent cx="5946140" cy="1270"/>
              <wp:effectExtent l="0" t="1905" r="10160" b="952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6140" cy="1270"/>
                        <a:chOff x="1440" y="1603"/>
                        <a:chExt cx="9365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40" y="1603"/>
                          <a:ext cx="9365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65"/>
                            <a:gd name="T2" fmla="+- 0 10805 1440"/>
                            <a:gd name="T3" fmla="*/ T2 w 9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5">
                              <a:moveTo>
                                <a:pt x="0" y="0"/>
                              </a:moveTo>
                              <a:lnTo>
                                <a:pt x="9365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201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1in;margin-top:80.15pt;width:468.2pt;height:.1pt;z-index:-251659776;mso-position-horizontal-relative:page;mso-position-vertical-relative:page" coordorigin="1440,1603" coordsize="936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">
              <v:polyline id="Freeform 4" o:spid="_x0000_s1027" style="position:absolute;visibility:visible;mso-wrap-style:square;v-text-anchor:top" points="1440,1603,10805,1603" coordsize="936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6k3rxAAA&#10;ANoAAAAPAAAAZHJzL2Rvd25yZXYueG1sRI9Pa8JAFMTvBb/D8oReim4SpEh0DVEQcqr4B8/P7GuS&#10;mn2bZrcm/fbdQqHHYWZ+w6yz0bTiQb1rLCuI5xEI4tLqhisFl/N+tgThPLLG1jIp+CYH2WbytMZU&#10;24GP9Dj5SgQIuxQV1N53qZSurMmgm9uOOHjvtjfog+wrqXscAty0MomiV2mw4bBQY0e7msr76cso&#10;ePvkF4qL5HDdftx25rCI8+G4V+p5OuYrEJ5G/x/+axdawQJ+r4QbID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+pN68QAAADaAAAADwAAAAAAAAAAAAAAAACXAgAAZHJzL2Rv&#10;d25yZXYueG1sUEsFBgAAAAAEAAQA9QAAAIgDAAAAAA==&#10;" filled="f" strokecolor="#020100" strokeweight="1.06pt">
                <v:path arrowok="t" o:connecttype="custom" o:connectlocs="0,0;9365,0" o:connectangles="0,0"/>
              </v:polylin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23"/>
    <w:rsid w:val="00396E88"/>
    <w:rsid w:val="00DB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6098</Words>
  <Characters>34759</Characters>
  <Application>Microsoft Macintosh Word</Application>
  <DocSecurity>0</DocSecurity>
  <Lines>289</Lines>
  <Paragraphs>81</Paragraphs>
  <ScaleCrop>false</ScaleCrop>
  <Company/>
  <LinksUpToDate>false</LinksUpToDate>
  <CharactersWithSpaces>40776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False Claims Act paper for ABA Fall Meeting 2012.doc</dc:title>
  <cp:lastModifiedBy>Dave Owen</cp:lastModifiedBy>
  <cp:revision>2</cp:revision>
  <dcterms:created xsi:type="dcterms:W3CDTF">2012-10-08T11:39:00Z</dcterms:created>
  <dcterms:modified xsi:type="dcterms:W3CDTF">2012-10-08T11:39:00Z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2012-08-21T00:00:00Z</vt:filetime>
  </property>
  <property fmtid="{D5CDD505-2E9C-101B-9397-08002B2CF9AE}" pid="3" name="LastSaved">
    <vt:filetime>2012-08-27T00:00:00Z</vt:filetime>
  </property>
</Properties>
</file>