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footer2.xml" ContentType="application/vnd.openxmlformats-officedocument.wordprocessingml.footer+xml"/>
  <Override PartName="/word/numbering.xml" ContentType="application/vnd.openxmlformats-officedocument.wordprocessingml.numbering+xml"/>
  <Override PartName="/word/stylesWithEffects.xml" ContentType="application/vnd.ms-word.stylesWithEffects+xml"/>
  <Override PartName="/customXml/itemProps1.xml" ContentType="application/vnd.openxmlformats-officedocument.customXmlProperties+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docProps/custom.xml" ContentType="application/vnd.openxmlformats-officedocument.custom-properties+xml"/>
  <Default Extension="emf" ContentType="image/x-emf"/>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Roman" w:hAnsi="Roman"/>
          <w:b/>
          <w:sz w:val="28"/>
        </w:rPr>
      </w:pP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Humanst521 Lt BT" w:hAnsi="Humanst521 Lt BT"/>
          <w:b/>
          <w:sz w:val="36"/>
          <w:szCs w:val="36"/>
        </w:rPr>
      </w:pPr>
      <w:r>
        <w:rPr>
          <w:rFonts w:ascii="Humanst521 Lt BT" w:hAnsi="Humanst521 Lt BT"/>
          <w:b/>
          <w:sz w:val="36"/>
          <w:szCs w:val="36"/>
        </w:rPr>
        <w:t>American Bar Association</w:t>
      </w: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Humanst521 Lt BT" w:hAnsi="Humanst521 Lt BT"/>
          <w:b/>
          <w:sz w:val="28"/>
        </w:rPr>
      </w:pPr>
      <w:r>
        <w:rPr>
          <w:rFonts w:ascii="Humanst521 Lt BT" w:hAnsi="Humanst521 Lt BT"/>
          <w:b/>
          <w:sz w:val="28"/>
        </w:rPr>
        <w:t xml:space="preserve"> Forum on the Construction Industry</w:t>
      </w: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Script" w:hAnsi="Script"/>
          <w:b/>
          <w:i/>
          <w:sz w:val="36"/>
        </w:rPr>
      </w:pPr>
    </w:p>
    <w:p w:rsidR="00F47AB9" w:rsidRPr="00822FF4"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Script" w:hAnsi="Script"/>
          <w:b/>
          <w:sz w:val="36"/>
        </w:rPr>
      </w:pPr>
      <w:r>
        <w:rPr>
          <w:rFonts w:ascii="Script" w:hAnsi="Script"/>
          <w:b/>
          <w:sz w:val="36"/>
        </w:rPr>
        <w:t>________________________________________________________________________________</w:t>
      </w:r>
    </w:p>
    <w:p w:rsidR="00F47AB9" w:rsidRDefault="00F47AB9" w:rsidP="00F47AB9">
      <w:pPr>
        <w:pStyle w:val="BodyText2"/>
        <w:rPr>
          <w:rFonts w:ascii="Humanst521 Lt BT" w:hAnsi="Humanst521 Lt BT"/>
          <w:b/>
        </w:rPr>
      </w:pPr>
    </w:p>
    <w:p w:rsidR="00F47AB9" w:rsidRDefault="00F47AB9" w:rsidP="00F47AB9">
      <w:pPr>
        <w:pStyle w:val="Title"/>
        <w:spacing w:before="0" w:after="0"/>
        <w:rPr>
          <w:rFonts w:ascii="Times New Roman" w:hAnsi="Times New Roman" w:cs="Times New Roman"/>
          <w:sz w:val="32"/>
          <w:szCs w:val="32"/>
          <w:u w:val="none"/>
        </w:rPr>
      </w:pPr>
      <w:r>
        <w:rPr>
          <w:rFonts w:ascii="Times New Roman" w:hAnsi="Times New Roman" w:cs="Times New Roman"/>
          <w:sz w:val="32"/>
          <w:szCs w:val="32"/>
          <w:u w:val="none"/>
        </w:rPr>
        <w:t xml:space="preserve">the reality behind the theory of </w:t>
      </w:r>
    </w:p>
    <w:p w:rsidR="00F47AB9" w:rsidRDefault="00F47AB9" w:rsidP="00F47AB9">
      <w:pPr>
        <w:pStyle w:val="Title"/>
        <w:spacing w:before="0" w:after="0"/>
        <w:rPr>
          <w:rFonts w:ascii="Times New Roman" w:hAnsi="Times New Roman" w:cs="Times New Roman"/>
          <w:sz w:val="32"/>
          <w:szCs w:val="32"/>
          <w:u w:val="none"/>
        </w:rPr>
      </w:pPr>
      <w:r>
        <w:rPr>
          <w:rFonts w:ascii="Times New Roman" w:hAnsi="Times New Roman" w:cs="Times New Roman"/>
          <w:sz w:val="32"/>
          <w:szCs w:val="32"/>
          <w:u w:val="none"/>
        </w:rPr>
        <w:t>loss of labor productivity</w:t>
      </w:r>
    </w:p>
    <w:p w:rsidR="00E10A65" w:rsidRDefault="00E10A65" w:rsidP="00E10A65">
      <w:pPr>
        <w:pStyle w:val="BodyText"/>
      </w:pPr>
    </w:p>
    <w:p w:rsidR="00E10A65" w:rsidRDefault="00E10A65" w:rsidP="00E10A65">
      <w:pPr>
        <w:pStyle w:val="BodyText"/>
      </w:pPr>
    </w:p>
    <w:p w:rsidR="00E10A65" w:rsidRDefault="00DD3416" w:rsidP="00E10A65">
      <w:pPr>
        <w:pStyle w:val="BodyText"/>
        <w:jc w:val="center"/>
        <w:rPr>
          <w:rFonts w:ascii="Times New Roman" w:hAnsi="Times New Roman"/>
          <w:sz w:val="32"/>
          <w:szCs w:val="32"/>
        </w:rPr>
      </w:pPr>
      <w:r>
        <w:rPr>
          <w:rFonts w:ascii="Times New Roman" w:hAnsi="Times New Roman"/>
          <w:b/>
          <w:sz w:val="32"/>
          <w:szCs w:val="32"/>
        </w:rPr>
        <w:t>Quantification Methods and Practical Considerations</w:t>
      </w: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rPr>
          <w:rFonts w:ascii="CG Times" w:hAnsi="CG Times"/>
          <w:b/>
        </w:rPr>
      </w:pPr>
    </w:p>
    <w:p w:rsidR="00F47AB9" w:rsidRDefault="00F47AB9" w:rsidP="00F47AB9">
      <w:pPr>
        <w:jc w:val="center"/>
        <w:rPr>
          <w:rFonts w:ascii="Times New Roman" w:hAnsi="Times New Roman"/>
          <w:b/>
          <w:bCs/>
          <w:color w:val="000000"/>
        </w:rPr>
      </w:pPr>
    </w:p>
    <w:p w:rsidR="00F47AB9" w:rsidRPr="008D4586"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sz w:val="26"/>
          <w:szCs w:val="26"/>
        </w:rPr>
      </w:pPr>
      <w:r w:rsidRPr="00822FF4">
        <w:rPr>
          <w:rFonts w:ascii="Times New Roman" w:hAnsi="Times New Roman"/>
          <w:b/>
          <w:color w:val="000000"/>
        </w:rPr>
        <w:br/>
      </w:r>
      <w:r>
        <w:rPr>
          <w:rFonts w:ascii="Times New Roman" w:hAnsi="Times New Roman"/>
          <w:b/>
          <w:color w:val="000000"/>
        </w:rPr>
        <w:br/>
      </w:r>
      <w:r w:rsidR="00E10A65" w:rsidRPr="00E10A65">
        <w:rPr>
          <w:rFonts w:ascii="CG Times" w:hAnsi="CG Times"/>
          <w:b/>
          <w:sz w:val="26"/>
          <w:szCs w:val="26"/>
        </w:rPr>
        <w:t>Lee Schumacher, P.E., PSP</w:t>
      </w:r>
    </w:p>
    <w:p w:rsidR="00F47AB9" w:rsidRPr="008D4586" w:rsidRDefault="00E10A65" w:rsidP="00F47AB9">
      <w:pP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sz w:val="26"/>
          <w:szCs w:val="26"/>
        </w:rPr>
      </w:pPr>
      <w:r w:rsidRPr="00E10A65">
        <w:rPr>
          <w:rFonts w:ascii="CG Times" w:hAnsi="CG Times"/>
          <w:b/>
          <w:sz w:val="26"/>
          <w:szCs w:val="26"/>
        </w:rPr>
        <w:t>ARCADIS</w:t>
      </w:r>
    </w:p>
    <w:p w:rsidR="00F47AB9" w:rsidRPr="008D4586" w:rsidRDefault="00E10A65" w:rsidP="00F47AB9">
      <w:pPr>
        <w:jc w:val="center"/>
        <w:rPr>
          <w:rFonts w:ascii="CG Times" w:hAnsi="CG Times"/>
          <w:b/>
          <w:sz w:val="26"/>
          <w:szCs w:val="26"/>
        </w:rPr>
      </w:pPr>
      <w:r w:rsidRPr="00E10A65">
        <w:rPr>
          <w:rFonts w:ascii="CG Times" w:hAnsi="CG Times"/>
          <w:b/>
          <w:sz w:val="26"/>
          <w:szCs w:val="26"/>
        </w:rPr>
        <w:t>Middletown, Connecticut</w:t>
      </w:r>
    </w:p>
    <w:p w:rsidR="00F47AB9" w:rsidRDefault="00F47AB9" w:rsidP="00F47AB9">
      <w:pPr>
        <w:jc w:val="center"/>
        <w:rPr>
          <w:rFonts w:ascii="CG Times" w:hAnsi="CG Times"/>
          <w:b/>
        </w:rPr>
      </w:pPr>
    </w:p>
    <w:p w:rsidR="00F47AB9" w:rsidRDefault="00F47AB9" w:rsidP="00DD3416">
      <w:pPr>
        <w:jc w:val="center"/>
        <w:rPr>
          <w:rFonts w:ascii="CG Times" w:hAnsi="CG Times"/>
          <w:b/>
        </w:rPr>
      </w:pPr>
    </w:p>
    <w:p w:rsidR="00F47AB9" w:rsidRDefault="00F47AB9" w:rsidP="00DD3416">
      <w:pPr>
        <w:jc w:val="center"/>
        <w:rPr>
          <w:rFonts w:ascii="CG Times" w:hAnsi="CG Times"/>
          <w:b/>
        </w:rPr>
      </w:pPr>
    </w:p>
    <w:p w:rsidR="00F47AB9" w:rsidRDefault="00F47AB9" w:rsidP="00DD3416">
      <w:pPr>
        <w:jc w:val="center"/>
        <w:rPr>
          <w:rFonts w:ascii="Times New Roman" w:hAnsi="Times New Roman"/>
          <w:b/>
          <w:bCs/>
          <w:color w:val="000000"/>
        </w:rPr>
      </w:pP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rPr>
          <w:rFonts w:ascii="CG Times" w:hAnsi="CG Times"/>
          <w:b/>
        </w:rPr>
      </w:pP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sz w:val="36"/>
        </w:rPr>
      </w:pP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b/>
        </w:rPr>
      </w:pPr>
      <w:r>
        <w:rPr>
          <w:b/>
        </w:rPr>
        <w:t>Presented at the 2013 Mid-Winter Meeting</w:t>
      </w: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b/>
        </w:rPr>
      </w:pP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b/>
          <w:color w:val="000000"/>
        </w:rPr>
      </w:pPr>
      <w:r>
        <w:rPr>
          <w:b/>
          <w:color w:val="000000"/>
        </w:rPr>
        <w:t>Making Dollars and Sense of Construction Damages</w:t>
      </w: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b/>
        </w:rPr>
      </w:pPr>
      <w:r>
        <w:rPr>
          <w:b/>
        </w:rPr>
        <w:t xml:space="preserve"> </w:t>
      </w: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rPr>
      </w:pPr>
      <w:r>
        <w:rPr>
          <w:rFonts w:ascii="CG Times" w:hAnsi="CG Times"/>
          <w:b/>
        </w:rPr>
        <w:t>January 31 – February 1, 2013</w:t>
      </w: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sz w:val="36"/>
        </w:rPr>
      </w:pPr>
      <w:r>
        <w:rPr>
          <w:rFonts w:ascii="CG Times" w:hAnsi="CG Times"/>
          <w:b/>
        </w:rPr>
        <w:t>Waldorf-Astoria Hotel, Naples, Florida</w:t>
      </w:r>
    </w:p>
    <w:p w:rsidR="00F47AB9" w:rsidRDefault="00F47AB9" w:rsidP="00F47AB9">
      <w:pPr>
        <w:pBdr>
          <w:bottom w:val="single" w:sz="12" w:space="1" w:color="auto"/>
        </w:pBd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sz w:val="36"/>
        </w:rPr>
      </w:pP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sz w:val="36"/>
        </w:rPr>
      </w:pP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sz w:val="36"/>
        </w:rPr>
      </w:pP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rPr>
          <w:rFonts w:ascii="Humanst521 Lt BT" w:hAnsi="Humanst521 Lt BT"/>
          <w:b/>
          <w:sz w:val="28"/>
        </w:rPr>
      </w:pPr>
    </w:p>
    <w:p w:rsidR="00EA2A49" w:rsidRDefault="00F47AB9">
      <w:pPr>
        <w:tabs>
          <w:tab w:val="left" w:pos="144"/>
          <w:tab w:val="left" w:pos="720"/>
          <w:tab w:val="left" w:pos="1440"/>
          <w:tab w:val="left" w:pos="2016"/>
          <w:tab w:val="left" w:pos="2592"/>
          <w:tab w:val="left" w:pos="3168"/>
          <w:tab w:val="left" w:pos="3744"/>
          <w:tab w:val="left" w:pos="4320"/>
          <w:tab w:val="left" w:pos="5040"/>
        </w:tabs>
        <w:jc w:val="center"/>
      </w:pPr>
      <w:r w:rsidRPr="00764999">
        <w:rPr>
          <w:rFonts w:ascii="WP TypographicSymbols" w:hAnsi="WP TypographicSymbols"/>
          <w:b/>
          <w:sz w:val="28"/>
        </w:rPr>
        <w:sym w:font="Symbol" w:char="F0D3"/>
      </w:r>
      <w:r w:rsidR="00CC2F59">
        <w:rPr>
          <w:b/>
          <w:sz w:val="32"/>
        </w:rPr>
        <w:t>2013</w:t>
      </w:r>
      <w:r w:rsidRPr="00764999">
        <w:rPr>
          <w:b/>
          <w:sz w:val="32"/>
        </w:rPr>
        <w:t xml:space="preserve"> American Bar Associatio</w:t>
      </w:r>
      <w:r w:rsidR="007E6563">
        <w:rPr>
          <w:b/>
          <w:sz w:val="32"/>
        </w:rPr>
        <w:t>n</w:t>
      </w:r>
    </w:p>
    <w:p w:rsidR="00F47AB9" w:rsidRDefault="00F47AB9" w:rsidP="00F47AB9">
      <w:pPr>
        <w:tabs>
          <w:tab w:val="left" w:pos="144"/>
          <w:tab w:val="left" w:pos="720"/>
          <w:tab w:val="left" w:pos="1440"/>
          <w:tab w:val="left" w:pos="2016"/>
          <w:tab w:val="left" w:pos="2592"/>
          <w:tab w:val="left" w:pos="3168"/>
          <w:tab w:val="left" w:pos="3744"/>
          <w:tab w:val="left" w:pos="4320"/>
          <w:tab w:val="left" w:pos="5040"/>
        </w:tabs>
        <w:jc w:val="center"/>
      </w:pPr>
    </w:p>
    <w:p w:rsidR="00D35B9A" w:rsidRDefault="00D35B9A" w:rsidP="00D35B9A">
      <w:pPr>
        <w:pStyle w:val="Title"/>
        <w:spacing w:before="0" w:after="0"/>
        <w:rPr>
          <w:rFonts w:ascii="Times New Roman" w:hAnsi="Times New Roman" w:cs="Times New Roman"/>
          <w:sz w:val="32"/>
          <w:szCs w:val="32"/>
          <w:u w:val="none"/>
        </w:rPr>
      </w:pPr>
      <w:r>
        <w:rPr>
          <w:rFonts w:ascii="Times New Roman" w:hAnsi="Times New Roman" w:cs="Times New Roman"/>
          <w:sz w:val="32"/>
          <w:szCs w:val="32"/>
          <w:u w:val="none"/>
        </w:rPr>
        <w:lastRenderedPageBreak/>
        <w:t xml:space="preserve">the reality behind the theory of </w:t>
      </w:r>
    </w:p>
    <w:p w:rsidR="00C17F4B" w:rsidRDefault="00D35B9A" w:rsidP="00C17F4B">
      <w:pPr>
        <w:pStyle w:val="Title"/>
        <w:spacing w:before="0" w:after="0"/>
        <w:rPr>
          <w:rFonts w:ascii="Times New Roman" w:hAnsi="Times New Roman" w:cs="Times New Roman"/>
          <w:sz w:val="32"/>
          <w:szCs w:val="32"/>
          <w:u w:val="none"/>
        </w:rPr>
      </w:pPr>
      <w:r>
        <w:rPr>
          <w:rFonts w:ascii="Times New Roman" w:hAnsi="Times New Roman" w:cs="Times New Roman"/>
          <w:sz w:val="32"/>
          <w:szCs w:val="32"/>
          <w:u w:val="none"/>
        </w:rPr>
        <w:t>loss of labor productivity</w:t>
      </w:r>
    </w:p>
    <w:p w:rsidR="00E10A65" w:rsidRPr="00E10A65" w:rsidRDefault="00E10A65" w:rsidP="00E10A65">
      <w:pPr>
        <w:pStyle w:val="BodyText"/>
      </w:pPr>
    </w:p>
    <w:p w:rsidR="00E10A65" w:rsidRDefault="00E10A65" w:rsidP="00E10A65">
      <w:pPr>
        <w:pStyle w:val="BodyText"/>
        <w:jc w:val="center"/>
      </w:pPr>
      <w:r w:rsidRPr="00E10A65">
        <w:rPr>
          <w:rFonts w:ascii="Times New Roman" w:hAnsi="Times New Roman"/>
          <w:b/>
          <w:sz w:val="28"/>
          <w:szCs w:val="28"/>
        </w:rPr>
        <w:t>Quantification Methods and Practical Considerations</w:t>
      </w:r>
    </w:p>
    <w:p w:rsidR="00E10A65" w:rsidRDefault="00D35B9A" w:rsidP="00E10A65">
      <w:pPr>
        <w:spacing w:before="240" w:line="276" w:lineRule="auto"/>
        <w:jc w:val="center"/>
        <w:rPr>
          <w:rFonts w:ascii="Times New Roman" w:hAnsi="Times New Roman"/>
          <w:i/>
        </w:rPr>
      </w:pPr>
      <w:r>
        <w:rPr>
          <w:rFonts w:ascii="Times New Roman" w:hAnsi="Times New Roman"/>
          <w:i/>
        </w:rPr>
        <w:t>“Reality is the murder of a beautiful theory by a gang of ugly facts</w:t>
      </w:r>
      <w:r w:rsidRPr="008C6B7E">
        <w:rPr>
          <w:rFonts w:ascii="Times New Roman" w:hAnsi="Times New Roman"/>
          <w:i/>
        </w:rPr>
        <w:t>”</w:t>
      </w:r>
    </w:p>
    <w:p w:rsidR="00AD3EEC" w:rsidRPr="00AD3EEC" w:rsidRDefault="00D35B9A" w:rsidP="00AD3EEC">
      <w:pPr>
        <w:numPr>
          <w:ilvl w:val="0"/>
          <w:numId w:val="27"/>
        </w:numPr>
        <w:spacing w:after="240" w:line="276" w:lineRule="auto"/>
        <w:jc w:val="center"/>
        <w:rPr>
          <w:rFonts w:ascii="Times New Roman" w:hAnsi="Times New Roman"/>
          <w:i/>
        </w:rPr>
      </w:pPr>
      <w:r>
        <w:rPr>
          <w:rFonts w:ascii="Times New Roman" w:hAnsi="Times New Roman"/>
          <w:i/>
        </w:rPr>
        <w:t>Thomas Henry Huxley (1825 – 1895)</w:t>
      </w:r>
      <w:r w:rsidRPr="00182010">
        <w:rPr>
          <w:rStyle w:val="Style"/>
        </w:rPr>
        <w:endnoteReference w:id="1"/>
      </w:r>
    </w:p>
    <w:p w:rsidR="00E10A65" w:rsidRDefault="00AD3EEC" w:rsidP="00E10A65">
      <w:pPr>
        <w:spacing w:before="240" w:line="480" w:lineRule="auto"/>
        <w:ind w:firstLine="720"/>
        <w:jc w:val="both"/>
        <w:rPr>
          <w:rFonts w:ascii="Times New Roman" w:hAnsi="Times New Roman"/>
        </w:rPr>
      </w:pPr>
      <w:r>
        <w:rPr>
          <w:rFonts w:ascii="Times New Roman" w:hAnsi="Times New Roman"/>
        </w:rPr>
        <w:t>All attorneys involved in cases rela</w:t>
      </w:r>
      <w:r w:rsidR="00CC72A0">
        <w:rPr>
          <w:rFonts w:ascii="Times New Roman" w:hAnsi="Times New Roman"/>
        </w:rPr>
        <w:t>ting to construction, except perhaps</w:t>
      </w:r>
      <w:r>
        <w:rPr>
          <w:rFonts w:ascii="Times New Roman" w:hAnsi="Times New Roman"/>
        </w:rPr>
        <w:t xml:space="preserve"> the very inexperience</w:t>
      </w:r>
      <w:r w:rsidR="00387EF9">
        <w:rPr>
          <w:rFonts w:ascii="Times New Roman" w:hAnsi="Times New Roman"/>
        </w:rPr>
        <w:t>d</w:t>
      </w:r>
      <w:r>
        <w:rPr>
          <w:rFonts w:ascii="Times New Roman" w:hAnsi="Times New Roman"/>
        </w:rPr>
        <w:t xml:space="preserve">, have faced the challenges of proving or defending a case involving loss of </w:t>
      </w:r>
      <w:r w:rsidR="00387EF9">
        <w:rPr>
          <w:rFonts w:ascii="Times New Roman" w:hAnsi="Times New Roman"/>
        </w:rPr>
        <w:t xml:space="preserve">labor </w:t>
      </w:r>
      <w:r>
        <w:rPr>
          <w:rFonts w:ascii="Times New Roman" w:hAnsi="Times New Roman"/>
        </w:rPr>
        <w:t>productivity damages.</w:t>
      </w:r>
      <w:r w:rsidR="00387EF9">
        <w:rPr>
          <w:rFonts w:ascii="Times New Roman" w:hAnsi="Times New Roman"/>
        </w:rPr>
        <w:t xml:space="preserve">  There are many reasons for this.  First, because labor</w:t>
      </w:r>
      <w:r w:rsidR="00CC72A0">
        <w:rPr>
          <w:rFonts w:ascii="Times New Roman" w:hAnsi="Times New Roman"/>
        </w:rPr>
        <w:t xml:space="preserve"> </w:t>
      </w:r>
      <w:r w:rsidR="003876FC">
        <w:rPr>
          <w:rFonts w:ascii="Times New Roman" w:hAnsi="Times New Roman"/>
        </w:rPr>
        <w:t>make</w:t>
      </w:r>
      <w:r w:rsidR="00CC72A0">
        <w:rPr>
          <w:rFonts w:ascii="Times New Roman" w:hAnsi="Times New Roman"/>
        </w:rPr>
        <w:t>s</w:t>
      </w:r>
      <w:r w:rsidR="003876FC">
        <w:rPr>
          <w:rFonts w:ascii="Times New Roman" w:hAnsi="Times New Roman"/>
        </w:rPr>
        <w:t xml:space="preserve"> up or drive</w:t>
      </w:r>
      <w:r w:rsidR="00CC72A0">
        <w:rPr>
          <w:rFonts w:ascii="Times New Roman" w:hAnsi="Times New Roman"/>
        </w:rPr>
        <w:t>s</w:t>
      </w:r>
      <w:r w:rsidR="003876FC">
        <w:rPr>
          <w:rFonts w:ascii="Times New Roman" w:hAnsi="Times New Roman"/>
        </w:rPr>
        <w:t xml:space="preserve"> </w:t>
      </w:r>
      <w:r w:rsidR="00387EF9">
        <w:rPr>
          <w:rFonts w:ascii="Times New Roman" w:hAnsi="Times New Roman"/>
        </w:rPr>
        <w:t>most of the costs required to construct a project, labor productivity is generally the number one factor that determines whether the contractors and sub</w:t>
      </w:r>
      <w:r w:rsidR="00CC72A0">
        <w:rPr>
          <w:rFonts w:ascii="Times New Roman" w:hAnsi="Times New Roman"/>
        </w:rPr>
        <w:t>contractors building it</w:t>
      </w:r>
      <w:r w:rsidR="00387EF9">
        <w:rPr>
          <w:rFonts w:ascii="Times New Roman" w:hAnsi="Times New Roman"/>
        </w:rPr>
        <w:t xml:space="preserve"> make or lose money.</w:t>
      </w:r>
      <w:r w:rsidR="006D3336">
        <w:rPr>
          <w:rStyle w:val="EndnoteReference"/>
          <w:rFonts w:ascii="Times New Roman" w:hAnsi="Times New Roman"/>
        </w:rPr>
        <w:endnoteReference w:id="2"/>
      </w:r>
      <w:r w:rsidR="00CC72A0">
        <w:rPr>
          <w:rFonts w:ascii="Times New Roman" w:hAnsi="Times New Roman"/>
        </w:rPr>
        <w:t xml:space="preserve">  In addition</w:t>
      </w:r>
      <w:r w:rsidR="003876FC">
        <w:rPr>
          <w:rFonts w:ascii="Times New Roman" w:hAnsi="Times New Roman"/>
        </w:rPr>
        <w:t xml:space="preserve">, </w:t>
      </w:r>
      <w:r w:rsidR="00470ED1">
        <w:rPr>
          <w:rFonts w:ascii="Times New Roman" w:hAnsi="Times New Roman"/>
        </w:rPr>
        <w:t xml:space="preserve">usually </w:t>
      </w:r>
      <w:r w:rsidR="00CC72A0">
        <w:rPr>
          <w:rFonts w:ascii="Times New Roman" w:hAnsi="Times New Roman"/>
        </w:rPr>
        <w:t>ma</w:t>
      </w:r>
      <w:r w:rsidR="00924674">
        <w:rPr>
          <w:rFonts w:ascii="Times New Roman" w:hAnsi="Times New Roman"/>
        </w:rPr>
        <w:t>n</w:t>
      </w:r>
      <w:r w:rsidR="00CC72A0">
        <w:rPr>
          <w:rFonts w:ascii="Times New Roman" w:hAnsi="Times New Roman"/>
        </w:rPr>
        <w:t>y circumstances occur</w:t>
      </w:r>
      <w:r w:rsidR="001F2AFD">
        <w:rPr>
          <w:rFonts w:ascii="Times New Roman" w:hAnsi="Times New Roman"/>
        </w:rPr>
        <w:t xml:space="preserve"> on construction projects</w:t>
      </w:r>
      <w:r w:rsidR="003876FC">
        <w:rPr>
          <w:rFonts w:ascii="Times New Roman" w:hAnsi="Times New Roman"/>
        </w:rPr>
        <w:t xml:space="preserve">, some in the </w:t>
      </w:r>
      <w:r w:rsidR="001F2AFD">
        <w:rPr>
          <w:rFonts w:ascii="Times New Roman" w:hAnsi="Times New Roman"/>
        </w:rPr>
        <w:t xml:space="preserve">control </w:t>
      </w:r>
      <w:r w:rsidR="00CC72A0">
        <w:rPr>
          <w:rFonts w:ascii="Times New Roman" w:hAnsi="Times New Roman"/>
        </w:rPr>
        <w:t xml:space="preserve">and some out of the control of </w:t>
      </w:r>
      <w:r w:rsidR="001F2AFD">
        <w:rPr>
          <w:rFonts w:ascii="Times New Roman" w:hAnsi="Times New Roman"/>
        </w:rPr>
        <w:t xml:space="preserve">the </w:t>
      </w:r>
      <w:r w:rsidR="003876FC">
        <w:rPr>
          <w:rFonts w:ascii="Times New Roman" w:hAnsi="Times New Roman"/>
        </w:rPr>
        <w:t xml:space="preserve">contractors and subcontractors, </w:t>
      </w:r>
      <w:r w:rsidR="00DD3416">
        <w:rPr>
          <w:rFonts w:ascii="Times New Roman" w:hAnsi="Times New Roman"/>
        </w:rPr>
        <w:t>that can</w:t>
      </w:r>
      <w:r w:rsidR="00CC72A0">
        <w:rPr>
          <w:rFonts w:ascii="Times New Roman" w:hAnsi="Times New Roman"/>
        </w:rPr>
        <w:t xml:space="preserve"> </w:t>
      </w:r>
      <w:r w:rsidR="003876FC">
        <w:rPr>
          <w:rFonts w:ascii="Times New Roman" w:hAnsi="Times New Roman"/>
        </w:rPr>
        <w:t>influence labor produ</w:t>
      </w:r>
      <w:r w:rsidR="001F2AFD">
        <w:rPr>
          <w:rFonts w:ascii="Times New Roman" w:hAnsi="Times New Roman"/>
        </w:rPr>
        <w:t>ctivity</w:t>
      </w:r>
      <w:r w:rsidR="003876FC">
        <w:rPr>
          <w:rFonts w:ascii="Times New Roman" w:hAnsi="Times New Roman"/>
        </w:rPr>
        <w:t xml:space="preserve">.  </w:t>
      </w:r>
    </w:p>
    <w:p w:rsidR="00EA2A49" w:rsidRDefault="009270BE">
      <w:pPr>
        <w:spacing w:line="480" w:lineRule="auto"/>
        <w:ind w:firstLine="720"/>
        <w:jc w:val="both"/>
        <w:rPr>
          <w:rFonts w:ascii="Times New Roman" w:hAnsi="Times New Roman"/>
        </w:rPr>
      </w:pPr>
      <w:r>
        <w:rPr>
          <w:rFonts w:ascii="Times New Roman" w:hAnsi="Times New Roman"/>
        </w:rPr>
        <w:t>N</w:t>
      </w:r>
      <w:r w:rsidR="00470ED1">
        <w:rPr>
          <w:rFonts w:ascii="Times New Roman" w:hAnsi="Times New Roman"/>
        </w:rPr>
        <w:t xml:space="preserve">ot only are all projects different, </w:t>
      </w:r>
      <w:r w:rsidR="00CC72A0">
        <w:rPr>
          <w:rFonts w:ascii="Times New Roman" w:hAnsi="Times New Roman"/>
        </w:rPr>
        <w:t xml:space="preserve">but </w:t>
      </w:r>
      <w:r w:rsidR="00470ED1">
        <w:rPr>
          <w:rFonts w:ascii="Times New Roman" w:hAnsi="Times New Roman"/>
        </w:rPr>
        <w:t>the e</w:t>
      </w:r>
      <w:r w:rsidR="00CC72A0">
        <w:rPr>
          <w:rFonts w:ascii="Times New Roman" w:hAnsi="Times New Roman"/>
        </w:rPr>
        <w:t xml:space="preserve">stimating, job costing, </w:t>
      </w:r>
      <w:r w:rsidR="00470ED1">
        <w:rPr>
          <w:rFonts w:ascii="Times New Roman" w:hAnsi="Times New Roman"/>
        </w:rPr>
        <w:t xml:space="preserve">tracking and documentation of extra work, quantities, labor and productivity practices of contractors and subcontractors also vary widely throughout the industry as does their implementation of these systems on </w:t>
      </w:r>
      <w:r w:rsidR="00CC72A0">
        <w:rPr>
          <w:rFonts w:ascii="Times New Roman" w:hAnsi="Times New Roman"/>
        </w:rPr>
        <w:t xml:space="preserve">their </w:t>
      </w:r>
      <w:r w:rsidR="00470ED1">
        <w:rPr>
          <w:rFonts w:ascii="Times New Roman" w:hAnsi="Times New Roman"/>
        </w:rPr>
        <w:t>particular projects.</w:t>
      </w:r>
      <w:r w:rsidR="00CC72A0">
        <w:rPr>
          <w:rFonts w:ascii="Times New Roman" w:hAnsi="Times New Roman"/>
        </w:rPr>
        <w:t xml:space="preserve">  Furthermore, even if t</w:t>
      </w:r>
      <w:r w:rsidR="007E6563">
        <w:rPr>
          <w:rFonts w:ascii="Times New Roman" w:hAnsi="Times New Roman"/>
        </w:rPr>
        <w:t>he contractor is</w:t>
      </w:r>
      <w:r w:rsidR="00CC72A0">
        <w:rPr>
          <w:rFonts w:ascii="Times New Roman" w:hAnsi="Times New Roman"/>
        </w:rPr>
        <w:t xml:space="preserve"> </w:t>
      </w:r>
      <w:r w:rsidR="00B14FBB">
        <w:rPr>
          <w:rFonts w:ascii="Times New Roman" w:hAnsi="Times New Roman"/>
        </w:rPr>
        <w:t xml:space="preserve">aware of reduced labor productivity, the reasons </w:t>
      </w:r>
      <w:r w:rsidR="00CC72A0">
        <w:rPr>
          <w:rFonts w:ascii="Times New Roman" w:hAnsi="Times New Roman"/>
        </w:rPr>
        <w:t xml:space="preserve">for it </w:t>
      </w:r>
      <w:r w:rsidR="00B14FBB">
        <w:rPr>
          <w:rFonts w:ascii="Times New Roman" w:hAnsi="Times New Roman"/>
        </w:rPr>
        <w:t>may not be apparen</w:t>
      </w:r>
      <w:r w:rsidR="001F2AFD">
        <w:rPr>
          <w:rFonts w:ascii="Times New Roman" w:hAnsi="Times New Roman"/>
        </w:rPr>
        <w:t>t at the time</w:t>
      </w:r>
      <w:r w:rsidR="00CC72A0">
        <w:rPr>
          <w:rFonts w:ascii="Times New Roman" w:hAnsi="Times New Roman"/>
        </w:rPr>
        <w:t xml:space="preserve"> of or until after the occurrence of the circumstance or circumstances causing it</w:t>
      </w:r>
      <w:r w:rsidR="001F2AFD">
        <w:rPr>
          <w:rFonts w:ascii="Times New Roman" w:hAnsi="Times New Roman"/>
        </w:rPr>
        <w:t xml:space="preserve">.  As a result, owners commonly </w:t>
      </w:r>
      <w:r w:rsidR="00CC72A0">
        <w:rPr>
          <w:rFonts w:ascii="Times New Roman" w:hAnsi="Times New Roman"/>
        </w:rPr>
        <w:t xml:space="preserve">do not </w:t>
      </w:r>
      <w:r w:rsidR="00B14FBB">
        <w:rPr>
          <w:rFonts w:ascii="Times New Roman" w:hAnsi="Times New Roman"/>
        </w:rPr>
        <w:t>become aware that a contractor or subcontractor seeks loss of productivi</w:t>
      </w:r>
      <w:r w:rsidR="00D0487B">
        <w:rPr>
          <w:rFonts w:ascii="Times New Roman" w:hAnsi="Times New Roman"/>
        </w:rPr>
        <w:t>ty damages until long</w:t>
      </w:r>
      <w:r w:rsidR="00CC72A0">
        <w:rPr>
          <w:rFonts w:ascii="Times New Roman" w:hAnsi="Times New Roman"/>
        </w:rPr>
        <w:t xml:space="preserve"> past the </w:t>
      </w:r>
      <w:r w:rsidR="00B14FBB">
        <w:rPr>
          <w:rFonts w:ascii="Times New Roman" w:hAnsi="Times New Roman"/>
        </w:rPr>
        <w:t>end of the contractual not</w:t>
      </w:r>
      <w:r w:rsidR="001F2AFD">
        <w:rPr>
          <w:rFonts w:ascii="Times New Roman" w:hAnsi="Times New Roman"/>
        </w:rPr>
        <w:t>ice period or, in many cases, after the project is complete.</w:t>
      </w:r>
    </w:p>
    <w:p w:rsidR="0011131B" w:rsidRPr="0011131B" w:rsidRDefault="00CC72A0" w:rsidP="0011131B">
      <w:pPr>
        <w:spacing w:after="360" w:line="480" w:lineRule="auto"/>
        <w:ind w:firstLine="720"/>
        <w:jc w:val="both"/>
        <w:rPr>
          <w:rFonts w:ascii="Times New Roman" w:hAnsi="Times New Roman"/>
        </w:rPr>
      </w:pPr>
      <w:r>
        <w:rPr>
          <w:rFonts w:ascii="Times New Roman" w:hAnsi="Times New Roman"/>
        </w:rPr>
        <w:t xml:space="preserve">For these reasons, </w:t>
      </w:r>
      <w:r w:rsidR="00B14FBB">
        <w:rPr>
          <w:rFonts w:ascii="Times New Roman" w:hAnsi="Times New Roman"/>
        </w:rPr>
        <w:t xml:space="preserve">damages </w:t>
      </w:r>
      <w:r>
        <w:rPr>
          <w:rFonts w:ascii="Times New Roman" w:hAnsi="Times New Roman"/>
        </w:rPr>
        <w:t xml:space="preserve">associated with loss of labor productivity </w:t>
      </w:r>
      <w:r w:rsidR="00B14FBB">
        <w:rPr>
          <w:rFonts w:ascii="Times New Roman" w:hAnsi="Times New Roman"/>
        </w:rPr>
        <w:t xml:space="preserve">are often the most difficult for </w:t>
      </w:r>
      <w:r>
        <w:rPr>
          <w:rFonts w:ascii="Times New Roman" w:hAnsi="Times New Roman"/>
        </w:rPr>
        <w:t xml:space="preserve">contractors and subcontractors to prove and quantify and for </w:t>
      </w:r>
      <w:r w:rsidR="00B14FBB">
        <w:rPr>
          <w:rFonts w:ascii="Times New Roman" w:hAnsi="Times New Roman"/>
        </w:rPr>
        <w:t>owners to understand</w:t>
      </w:r>
      <w:r>
        <w:rPr>
          <w:rFonts w:ascii="Times New Roman" w:hAnsi="Times New Roman"/>
        </w:rPr>
        <w:t xml:space="preserve"> and accept,</w:t>
      </w:r>
      <w:r w:rsidR="00DF2CF3">
        <w:rPr>
          <w:rFonts w:ascii="Times New Roman" w:hAnsi="Times New Roman"/>
        </w:rPr>
        <w:t xml:space="preserve"> </w:t>
      </w:r>
      <w:r w:rsidR="00924674">
        <w:rPr>
          <w:rFonts w:ascii="Times New Roman" w:hAnsi="Times New Roman"/>
        </w:rPr>
        <w:t xml:space="preserve">both of </w:t>
      </w:r>
      <w:r w:rsidR="00DF2CF3">
        <w:rPr>
          <w:rFonts w:ascii="Times New Roman" w:hAnsi="Times New Roman"/>
        </w:rPr>
        <w:t xml:space="preserve">which </w:t>
      </w:r>
      <w:r w:rsidR="00924674">
        <w:rPr>
          <w:rFonts w:ascii="Times New Roman" w:hAnsi="Times New Roman"/>
        </w:rPr>
        <w:t xml:space="preserve">often </w:t>
      </w:r>
      <w:r w:rsidR="00DF2CF3">
        <w:rPr>
          <w:rFonts w:ascii="Times New Roman" w:hAnsi="Times New Roman"/>
        </w:rPr>
        <w:t>cause them to be re</w:t>
      </w:r>
      <w:r w:rsidR="00B14FBB">
        <w:rPr>
          <w:rFonts w:ascii="Times New Roman" w:hAnsi="Times New Roman"/>
        </w:rPr>
        <w:t>solved through litigation</w:t>
      </w:r>
      <w:r w:rsidR="00DF2CF3">
        <w:rPr>
          <w:rFonts w:ascii="Times New Roman" w:hAnsi="Times New Roman"/>
        </w:rPr>
        <w:t xml:space="preserve"> in many situations</w:t>
      </w:r>
      <w:r w:rsidR="00B14FBB">
        <w:rPr>
          <w:rFonts w:ascii="Times New Roman" w:hAnsi="Times New Roman"/>
        </w:rPr>
        <w:t xml:space="preserve">.  </w:t>
      </w:r>
      <w:r w:rsidR="00B14FBB">
        <w:rPr>
          <w:rFonts w:ascii="Times New Roman" w:hAnsi="Times New Roman"/>
        </w:rPr>
        <w:lastRenderedPageBreak/>
        <w:t xml:space="preserve">As a result, </w:t>
      </w:r>
      <w:r w:rsidR="001F2AFD">
        <w:rPr>
          <w:rFonts w:ascii="Times New Roman" w:hAnsi="Times New Roman"/>
        </w:rPr>
        <w:t>virtually all construction attorneys are familiar</w:t>
      </w:r>
      <w:r w:rsidR="0011131B">
        <w:rPr>
          <w:rFonts w:ascii="Times New Roman" w:hAnsi="Times New Roman"/>
        </w:rPr>
        <w:t>, at least in general,</w:t>
      </w:r>
      <w:r w:rsidR="001F2AFD">
        <w:rPr>
          <w:rFonts w:ascii="Times New Roman" w:hAnsi="Times New Roman"/>
        </w:rPr>
        <w:t xml:space="preserve"> with many of the legal requirements </w:t>
      </w:r>
      <w:r w:rsidR="00DF2CF3">
        <w:rPr>
          <w:rFonts w:ascii="Times New Roman" w:hAnsi="Times New Roman"/>
        </w:rPr>
        <w:t xml:space="preserve">and hurdles associated with </w:t>
      </w:r>
      <w:r w:rsidR="001F2AFD">
        <w:rPr>
          <w:rFonts w:ascii="Times New Roman" w:hAnsi="Times New Roman"/>
        </w:rPr>
        <w:t>proving and defen</w:t>
      </w:r>
      <w:r w:rsidR="00DF2CF3">
        <w:rPr>
          <w:rFonts w:ascii="Times New Roman" w:hAnsi="Times New Roman"/>
        </w:rPr>
        <w:t xml:space="preserve">ding damages arising from loss of labor productivity, including many of the </w:t>
      </w:r>
      <w:r w:rsidR="001F2AFD">
        <w:rPr>
          <w:rFonts w:ascii="Times New Roman" w:hAnsi="Times New Roman"/>
        </w:rPr>
        <w:t xml:space="preserve">methods of </w:t>
      </w:r>
      <w:r w:rsidR="00DF2CF3">
        <w:rPr>
          <w:rFonts w:ascii="Times New Roman" w:hAnsi="Times New Roman"/>
        </w:rPr>
        <w:t xml:space="preserve">quantifying </w:t>
      </w:r>
      <w:r w:rsidR="00924674">
        <w:rPr>
          <w:rFonts w:ascii="Times New Roman" w:hAnsi="Times New Roman"/>
        </w:rPr>
        <w:t>them and the theories behind those methods</w:t>
      </w:r>
      <w:r w:rsidR="00DF2CF3">
        <w:rPr>
          <w:rFonts w:ascii="Times New Roman" w:hAnsi="Times New Roman"/>
        </w:rPr>
        <w:t xml:space="preserve">.  </w:t>
      </w:r>
      <w:r w:rsidR="0011131B">
        <w:rPr>
          <w:rFonts w:ascii="Times New Roman" w:hAnsi="Times New Roman"/>
        </w:rPr>
        <w:t>The questions then often become how much do these theor</w:t>
      </w:r>
      <w:r w:rsidR="00057F7C">
        <w:rPr>
          <w:rFonts w:ascii="Times New Roman" w:hAnsi="Times New Roman"/>
        </w:rPr>
        <w:t xml:space="preserve">ies comport with the reality </w:t>
      </w:r>
      <w:r w:rsidR="0011131B">
        <w:rPr>
          <w:rFonts w:ascii="Times New Roman" w:hAnsi="Times New Roman"/>
        </w:rPr>
        <w:t>dictated by the facts and circumstances of t</w:t>
      </w:r>
      <w:r w:rsidR="00DF2CF3">
        <w:rPr>
          <w:rFonts w:ascii="Times New Roman" w:hAnsi="Times New Roman"/>
        </w:rPr>
        <w:t>he specific case</w:t>
      </w:r>
      <w:r w:rsidR="009C220F">
        <w:rPr>
          <w:rFonts w:ascii="Times New Roman" w:hAnsi="Times New Roman"/>
        </w:rPr>
        <w:t xml:space="preserve"> and </w:t>
      </w:r>
      <w:r w:rsidR="00DF2CF3">
        <w:rPr>
          <w:rFonts w:ascii="Times New Roman" w:hAnsi="Times New Roman"/>
        </w:rPr>
        <w:t>are the methods used to quantify the damages reliable</w:t>
      </w:r>
      <w:r w:rsidR="0011131B">
        <w:rPr>
          <w:rFonts w:ascii="Times New Roman" w:hAnsi="Times New Roman"/>
        </w:rPr>
        <w:t>.  These are the topics of this paper.</w:t>
      </w:r>
    </w:p>
    <w:p w:rsidR="004B5D2D" w:rsidRPr="00D35B9A" w:rsidRDefault="00EC7EBF" w:rsidP="00D35B9A">
      <w:pPr>
        <w:numPr>
          <w:ilvl w:val="0"/>
          <w:numId w:val="24"/>
        </w:numPr>
        <w:spacing w:after="240" w:line="276" w:lineRule="auto"/>
        <w:rPr>
          <w:rFonts w:ascii="Times New Roman" w:hAnsi="Times New Roman"/>
          <w:b/>
        </w:rPr>
      </w:pPr>
      <w:r>
        <w:rPr>
          <w:rFonts w:ascii="Times New Roman" w:hAnsi="Times New Roman"/>
          <w:b/>
        </w:rPr>
        <w:t xml:space="preserve">THE THEORY OF LOSS OF </w:t>
      </w:r>
      <w:r w:rsidR="00E12B3C">
        <w:rPr>
          <w:rFonts w:ascii="Times New Roman" w:hAnsi="Times New Roman"/>
          <w:b/>
        </w:rPr>
        <w:t>PRODUCTIVITY</w:t>
      </w:r>
    </w:p>
    <w:p w:rsidR="00A52A6C" w:rsidRPr="00177329" w:rsidRDefault="00EC7EBF" w:rsidP="00A52A6C">
      <w:pPr>
        <w:spacing w:line="480" w:lineRule="auto"/>
        <w:ind w:firstLine="720"/>
        <w:jc w:val="both"/>
        <w:rPr>
          <w:rFonts w:ascii="Times New Roman" w:hAnsi="Times New Roman"/>
          <w:b/>
          <w:i/>
        </w:rPr>
      </w:pPr>
      <w:r w:rsidRPr="00EC7EBF">
        <w:rPr>
          <w:rFonts w:ascii="Times New Roman" w:hAnsi="Times New Roman"/>
          <w:b/>
          <w:i/>
        </w:rPr>
        <w:t>A.</w:t>
      </w:r>
      <w:r w:rsidRPr="00EC7EBF">
        <w:rPr>
          <w:rFonts w:ascii="Times New Roman" w:hAnsi="Times New Roman"/>
          <w:b/>
          <w:i/>
        </w:rPr>
        <w:tab/>
      </w:r>
      <w:r w:rsidR="00340CE9">
        <w:rPr>
          <w:rFonts w:ascii="Times New Roman" w:hAnsi="Times New Roman"/>
          <w:b/>
          <w:i/>
        </w:rPr>
        <w:t>General Considerations</w:t>
      </w:r>
    </w:p>
    <w:p w:rsidR="00A52A6C" w:rsidRDefault="00A52A6C" w:rsidP="00A52A6C">
      <w:pPr>
        <w:spacing w:line="480" w:lineRule="auto"/>
        <w:ind w:left="720" w:firstLine="720"/>
        <w:jc w:val="both"/>
        <w:rPr>
          <w:rFonts w:ascii="Times New Roman" w:hAnsi="Times New Roman"/>
          <w:b/>
          <w:i/>
        </w:rPr>
      </w:pPr>
      <w:r>
        <w:rPr>
          <w:rFonts w:ascii="Times New Roman" w:hAnsi="Times New Roman"/>
          <w:b/>
          <w:i/>
        </w:rPr>
        <w:t>1</w:t>
      </w:r>
      <w:r w:rsidRPr="00EC7EBF">
        <w:rPr>
          <w:rFonts w:ascii="Times New Roman" w:hAnsi="Times New Roman"/>
          <w:b/>
          <w:i/>
        </w:rPr>
        <w:t>.</w:t>
      </w:r>
      <w:r w:rsidRPr="00EC7EBF">
        <w:rPr>
          <w:rFonts w:ascii="Times New Roman" w:hAnsi="Times New Roman"/>
          <w:b/>
          <w:i/>
        </w:rPr>
        <w:tab/>
      </w:r>
      <w:r>
        <w:rPr>
          <w:rFonts w:ascii="Times New Roman" w:hAnsi="Times New Roman"/>
          <w:b/>
          <w:i/>
        </w:rPr>
        <w:t>Loss of Productivity Defined</w:t>
      </w:r>
    </w:p>
    <w:p w:rsidR="00AF16FB" w:rsidRDefault="0028084D" w:rsidP="00A52A6C">
      <w:pPr>
        <w:spacing w:line="480" w:lineRule="auto"/>
        <w:ind w:left="720" w:firstLine="720"/>
        <w:jc w:val="both"/>
        <w:rPr>
          <w:rFonts w:ascii="Times New Roman" w:hAnsi="Times New Roman"/>
        </w:rPr>
      </w:pPr>
      <w:r>
        <w:rPr>
          <w:rFonts w:ascii="Times New Roman" w:hAnsi="Times New Roman"/>
        </w:rPr>
        <w:t>P</w:t>
      </w:r>
      <w:r w:rsidR="002408B0">
        <w:rPr>
          <w:rFonts w:ascii="Times New Roman" w:hAnsi="Times New Roman"/>
        </w:rPr>
        <w:t xml:space="preserve">roductivity </w:t>
      </w:r>
      <w:r>
        <w:rPr>
          <w:rFonts w:ascii="Times New Roman" w:hAnsi="Times New Roman"/>
        </w:rPr>
        <w:t xml:space="preserve">is typically described </w:t>
      </w:r>
      <w:r w:rsidR="002408B0">
        <w:rPr>
          <w:rFonts w:ascii="Times New Roman" w:hAnsi="Times New Roman"/>
        </w:rPr>
        <w:t>in terms of output divided by input.</w:t>
      </w:r>
      <w:r w:rsidRPr="00182010">
        <w:rPr>
          <w:rStyle w:val="Style"/>
        </w:rPr>
        <w:endnoteReference w:id="3"/>
      </w:r>
      <w:r w:rsidR="00AF16FB">
        <w:rPr>
          <w:rFonts w:ascii="Times New Roman" w:hAnsi="Times New Roman"/>
        </w:rPr>
        <w:t xml:space="preserve">  In equation form, this definition is as follows:</w:t>
      </w:r>
    </w:p>
    <w:p w:rsidR="00AF16FB" w:rsidRPr="00405346" w:rsidRDefault="00405346" w:rsidP="00141ACA">
      <w:pPr>
        <w:spacing w:after="360"/>
        <w:ind w:firstLine="720"/>
        <w:jc w:val="both"/>
        <w:rPr>
          <w:rFonts w:ascii="Times New Roman" w:hAnsi="Times New Roman"/>
        </w:rPr>
      </w:pPr>
      <m:oMathPara>
        <m:oMath>
          <m:r>
            <w:rPr>
              <w:rFonts w:ascii="Cambria Math" w:hAnsi="Cambria Math"/>
            </w:rPr>
            <m:t>Productivity</m:t>
          </m:r>
          <m:r>
            <w:rPr>
              <w:rFonts w:ascii="Cambria Math" w:hAnsi="Times New Roman"/>
            </w:rPr>
            <m:t xml:space="preserve"> </m:t>
          </m:r>
          <m:r>
            <m:rPr>
              <m:sty m:val="p"/>
            </m:rPr>
            <w:rPr>
              <w:rFonts w:ascii="Cambria Math" w:hAnsi="Times New Roman"/>
            </w:rPr>
            <m:t>=</m:t>
          </m:r>
          <m:f>
            <m:fPr>
              <m:ctrlPr>
                <w:rPr>
                  <w:rFonts w:ascii="Cambria Math" w:hAnsi="Times New Roman"/>
                  <w:i/>
                </w:rPr>
              </m:ctrlPr>
            </m:fPr>
            <m:num>
              <m:r>
                <w:rPr>
                  <w:rFonts w:ascii="Cambria Math" w:hAnsi="Times New Roman"/>
                </w:rPr>
                <m:t>Output (units completed)</m:t>
              </m:r>
            </m:num>
            <m:den>
              <m:r>
                <w:rPr>
                  <w:rFonts w:ascii="Cambria Math" w:hAnsi="Times New Roman"/>
                </w:rPr>
                <m:t xml:space="preserve">Input (labor, equipment or crew </m:t>
              </m:r>
              <m:r>
                <w:rPr>
                  <w:rFonts w:ascii="Cambria Math" w:hAnsi="Cambria Math" w:cs="Cambria Math"/>
                </w:rPr>
                <m:t>h</m:t>
              </m:r>
              <m:r>
                <w:rPr>
                  <w:rFonts w:ascii="Cambria Math" w:hAnsi="Times New Roman"/>
                </w:rPr>
                <m:t>ours)</m:t>
              </m:r>
            </m:den>
          </m:f>
        </m:oMath>
      </m:oMathPara>
    </w:p>
    <w:p w:rsidR="002408B0" w:rsidRDefault="004B5A1F" w:rsidP="002408B0">
      <w:pPr>
        <w:spacing w:line="480" w:lineRule="auto"/>
        <w:ind w:firstLine="720"/>
        <w:jc w:val="both"/>
        <w:rPr>
          <w:rFonts w:ascii="Times New Roman" w:hAnsi="Times New Roman"/>
        </w:rPr>
      </w:pPr>
      <w:r>
        <w:rPr>
          <w:rFonts w:ascii="Times New Roman" w:hAnsi="Times New Roman"/>
        </w:rPr>
        <w:t>In the literature, the term “productivity” is often used interchangeably with the term “efficiency.”</w:t>
      </w:r>
      <w:r w:rsidR="0072340F" w:rsidRPr="00182010">
        <w:rPr>
          <w:rStyle w:val="Style"/>
        </w:rPr>
        <w:endnoteReference w:id="4"/>
      </w:r>
    </w:p>
    <w:p w:rsidR="00141ACA" w:rsidRDefault="00907FE9" w:rsidP="00141ACA">
      <w:pPr>
        <w:spacing w:line="480" w:lineRule="auto"/>
        <w:ind w:firstLine="720"/>
        <w:jc w:val="both"/>
        <w:rPr>
          <w:rFonts w:ascii="Times New Roman" w:hAnsi="Times New Roman"/>
        </w:rPr>
      </w:pPr>
      <w:r>
        <w:rPr>
          <w:rFonts w:ascii="Times New Roman" w:hAnsi="Times New Roman"/>
        </w:rPr>
        <w:t>The distinction betwee</w:t>
      </w:r>
      <w:r w:rsidR="001E77CF">
        <w:rPr>
          <w:rFonts w:ascii="Times New Roman" w:hAnsi="Times New Roman"/>
        </w:rPr>
        <w:t xml:space="preserve">n effort and speed is </w:t>
      </w:r>
      <w:r>
        <w:rPr>
          <w:rFonts w:ascii="Times New Roman" w:hAnsi="Times New Roman"/>
        </w:rPr>
        <w:t xml:space="preserve">overlooked </w:t>
      </w:r>
      <w:r w:rsidR="001E77CF">
        <w:rPr>
          <w:rFonts w:ascii="Times New Roman" w:hAnsi="Times New Roman"/>
        </w:rPr>
        <w:t xml:space="preserve">sometimes </w:t>
      </w:r>
      <w:r>
        <w:rPr>
          <w:rFonts w:ascii="Times New Roman" w:hAnsi="Times New Roman"/>
        </w:rPr>
        <w:t>when discussing produ</w:t>
      </w:r>
      <w:r w:rsidR="00344AD4">
        <w:rPr>
          <w:rFonts w:ascii="Times New Roman" w:hAnsi="Times New Roman"/>
        </w:rPr>
        <w:t>ctivity.  Stated plainly, t</w:t>
      </w:r>
      <w:r>
        <w:rPr>
          <w:rFonts w:ascii="Times New Roman" w:hAnsi="Times New Roman"/>
        </w:rPr>
        <w:t xml:space="preserve">he amount of effort that it takes to perform a particular quantity of work is not the same </w:t>
      </w:r>
      <w:r w:rsidR="00344AD4">
        <w:rPr>
          <w:rFonts w:ascii="Times New Roman" w:hAnsi="Times New Roman"/>
        </w:rPr>
        <w:t xml:space="preserve">as </w:t>
      </w:r>
      <w:r>
        <w:rPr>
          <w:rFonts w:ascii="Times New Roman" w:hAnsi="Times New Roman"/>
        </w:rPr>
        <w:t>the time it</w:t>
      </w:r>
      <w:r w:rsidR="00344AD4">
        <w:rPr>
          <w:rFonts w:ascii="Times New Roman" w:hAnsi="Times New Roman"/>
        </w:rPr>
        <w:t xml:space="preserve"> takes to perform the work.  For example, j</w:t>
      </w:r>
      <w:r>
        <w:rPr>
          <w:rFonts w:ascii="Times New Roman" w:hAnsi="Times New Roman"/>
        </w:rPr>
        <w:t xml:space="preserve">ust because a </w:t>
      </w:r>
      <w:r w:rsidR="00991366">
        <w:rPr>
          <w:rFonts w:ascii="Times New Roman" w:hAnsi="Times New Roman"/>
        </w:rPr>
        <w:t xml:space="preserve">contractor accomplished a certain amount of work in a particular time (e.g., </w:t>
      </w:r>
      <w:r w:rsidR="00344AD4">
        <w:rPr>
          <w:rFonts w:ascii="Times New Roman" w:hAnsi="Times New Roman"/>
        </w:rPr>
        <w:t xml:space="preserve">so many </w:t>
      </w:r>
      <w:r w:rsidR="00991366">
        <w:rPr>
          <w:rFonts w:ascii="Times New Roman" w:hAnsi="Times New Roman"/>
        </w:rPr>
        <w:t>linear feet of feet of pipe installed in a week)</w:t>
      </w:r>
      <w:r w:rsidR="00344AD4">
        <w:rPr>
          <w:rFonts w:ascii="Times New Roman" w:hAnsi="Times New Roman"/>
        </w:rPr>
        <w:t>,</w:t>
      </w:r>
      <w:r w:rsidR="00991366">
        <w:rPr>
          <w:rFonts w:ascii="Times New Roman" w:hAnsi="Times New Roman"/>
        </w:rPr>
        <w:t xml:space="preserve"> and the same amount work in the same time in a different part on a project</w:t>
      </w:r>
      <w:r w:rsidR="00344AD4">
        <w:rPr>
          <w:rFonts w:ascii="Times New Roman" w:hAnsi="Times New Roman"/>
        </w:rPr>
        <w:t xml:space="preserve">, that does not necessarily mean </w:t>
      </w:r>
      <w:r w:rsidR="00991366">
        <w:rPr>
          <w:rFonts w:ascii="Times New Roman" w:hAnsi="Times New Roman"/>
        </w:rPr>
        <w:t>the contractor exp</w:t>
      </w:r>
      <w:r w:rsidR="00344AD4">
        <w:rPr>
          <w:rFonts w:ascii="Times New Roman" w:hAnsi="Times New Roman"/>
        </w:rPr>
        <w:t xml:space="preserve">ended the same amount of effort </w:t>
      </w:r>
      <w:r w:rsidR="00991366">
        <w:rPr>
          <w:rFonts w:ascii="Times New Roman" w:hAnsi="Times New Roman"/>
        </w:rPr>
        <w:t>in the two places.</w:t>
      </w:r>
      <w:r w:rsidR="00344AD4">
        <w:rPr>
          <w:rStyle w:val="EndnoteReference"/>
          <w:rFonts w:ascii="Times New Roman" w:hAnsi="Times New Roman"/>
        </w:rPr>
        <w:endnoteReference w:id="5"/>
      </w:r>
    </w:p>
    <w:p w:rsidR="007771B8" w:rsidRDefault="002408B0" w:rsidP="00907FE9">
      <w:pPr>
        <w:spacing w:line="480" w:lineRule="auto"/>
        <w:ind w:firstLine="720"/>
        <w:jc w:val="both"/>
        <w:rPr>
          <w:rFonts w:ascii="Times New Roman" w:hAnsi="Times New Roman"/>
        </w:rPr>
      </w:pPr>
      <w:r>
        <w:rPr>
          <w:rFonts w:ascii="Times New Roman" w:hAnsi="Times New Roman"/>
        </w:rPr>
        <w:t xml:space="preserve">Loss of productivity, in general, means </w:t>
      </w:r>
      <w:r w:rsidR="00824D99">
        <w:rPr>
          <w:rFonts w:ascii="Times New Roman" w:hAnsi="Times New Roman"/>
        </w:rPr>
        <w:t>a reduction</w:t>
      </w:r>
      <w:r>
        <w:rPr>
          <w:rFonts w:ascii="Times New Roman" w:hAnsi="Times New Roman"/>
        </w:rPr>
        <w:t xml:space="preserve"> in productivity between two conditions.</w:t>
      </w:r>
      <w:r w:rsidR="00907FE9">
        <w:rPr>
          <w:rFonts w:ascii="Times New Roman" w:hAnsi="Times New Roman"/>
        </w:rPr>
        <w:t xml:space="preserve">  </w:t>
      </w:r>
      <w:r w:rsidR="007A4DF2">
        <w:rPr>
          <w:rFonts w:ascii="Times New Roman" w:hAnsi="Times New Roman"/>
        </w:rPr>
        <w:t>Simply put</w:t>
      </w:r>
      <w:r w:rsidR="007771B8">
        <w:rPr>
          <w:rFonts w:ascii="Times New Roman" w:hAnsi="Times New Roman"/>
        </w:rPr>
        <w:t>, loss of productivity is the difference between the actual effort and planned or “should-have” effort to accomplish a particular quantity of work (i.e. LOP = actual hours –</w:t>
      </w:r>
      <w:r w:rsidR="002F4337">
        <w:rPr>
          <w:rFonts w:ascii="Times New Roman" w:hAnsi="Times New Roman"/>
        </w:rPr>
        <w:t xml:space="preserve"> planned or </w:t>
      </w:r>
      <w:r w:rsidR="007771B8">
        <w:rPr>
          <w:rFonts w:ascii="Times New Roman" w:hAnsi="Times New Roman"/>
        </w:rPr>
        <w:t>should-have hours</w:t>
      </w:r>
      <w:r w:rsidR="000C3AAD">
        <w:rPr>
          <w:rFonts w:ascii="Times New Roman" w:hAnsi="Times New Roman"/>
        </w:rPr>
        <w:t>)</w:t>
      </w:r>
      <w:r w:rsidR="007A4DF2">
        <w:rPr>
          <w:rFonts w:ascii="Times New Roman" w:hAnsi="Times New Roman"/>
        </w:rPr>
        <w:t>.</w:t>
      </w:r>
      <w:r w:rsidR="002F4337">
        <w:rPr>
          <w:rFonts w:ascii="Times New Roman" w:hAnsi="Times New Roman"/>
        </w:rPr>
        <w:t xml:space="preserve">  Loss of productivity is </w:t>
      </w:r>
      <w:r w:rsidR="00302E23">
        <w:rPr>
          <w:rFonts w:ascii="Times New Roman" w:hAnsi="Times New Roman"/>
        </w:rPr>
        <w:t xml:space="preserve">also </w:t>
      </w:r>
      <w:r w:rsidR="002F4337">
        <w:rPr>
          <w:rFonts w:ascii="Times New Roman" w:hAnsi="Times New Roman"/>
        </w:rPr>
        <w:t>expressed</w:t>
      </w:r>
      <w:r w:rsidR="001E77CF">
        <w:rPr>
          <w:rFonts w:ascii="Times New Roman" w:hAnsi="Times New Roman"/>
        </w:rPr>
        <w:t xml:space="preserve"> sometimes</w:t>
      </w:r>
      <w:r w:rsidR="002F4337">
        <w:rPr>
          <w:rFonts w:ascii="Times New Roman" w:hAnsi="Times New Roman"/>
        </w:rPr>
        <w:t xml:space="preserve"> as a percentage of actual hours </w:t>
      </w:r>
      <w:r w:rsidR="00302E23">
        <w:rPr>
          <w:rFonts w:ascii="Times New Roman" w:hAnsi="Times New Roman"/>
        </w:rPr>
        <w:t xml:space="preserve">calculated as follows </w:t>
      </w:r>
      <w:r w:rsidR="002F4337">
        <w:rPr>
          <w:rFonts w:ascii="Times New Roman" w:hAnsi="Times New Roman"/>
        </w:rPr>
        <w:t xml:space="preserve">using </w:t>
      </w:r>
      <w:r w:rsidR="007771B8">
        <w:rPr>
          <w:rFonts w:ascii="Times New Roman" w:hAnsi="Times New Roman"/>
        </w:rPr>
        <w:t>Productivity In</w:t>
      </w:r>
      <w:r w:rsidR="007A4DF2">
        <w:rPr>
          <w:rFonts w:ascii="Times New Roman" w:hAnsi="Times New Roman"/>
        </w:rPr>
        <w:t>dexes (PI) or Productivity Factors (“PF”)</w:t>
      </w:r>
      <w:r w:rsidR="002F4337">
        <w:rPr>
          <w:rFonts w:ascii="Times New Roman" w:hAnsi="Times New Roman"/>
        </w:rPr>
        <w:t>:</w:t>
      </w:r>
      <w:r w:rsidR="007A4DF2" w:rsidRPr="00182010">
        <w:rPr>
          <w:rStyle w:val="Style"/>
        </w:rPr>
        <w:endnoteReference w:id="6"/>
      </w:r>
      <w:r w:rsidR="007A4DF2">
        <w:rPr>
          <w:rFonts w:ascii="Times New Roman" w:hAnsi="Times New Roman"/>
        </w:rPr>
        <w:t xml:space="preserve">  </w:t>
      </w:r>
    </w:p>
    <w:p w:rsidR="00177329" w:rsidRDefault="00824D99" w:rsidP="00177329">
      <w:pPr>
        <w:spacing w:line="276" w:lineRule="auto"/>
        <w:ind w:firstLine="720"/>
        <w:jc w:val="center"/>
        <w:rPr>
          <w:rFonts w:ascii="Times New Roman" w:hAnsi="Times New Roman"/>
          <w:i/>
        </w:rPr>
      </w:pPr>
      <w:r>
        <w:rPr>
          <w:rFonts w:ascii="Times New Roman" w:hAnsi="Times New Roman"/>
          <w:i/>
        </w:rPr>
        <w:t>LOP (% of actual hours)</w:t>
      </w:r>
      <w:r w:rsidR="00500BA1" w:rsidRPr="00500BA1">
        <w:rPr>
          <w:rFonts w:ascii="Times New Roman" w:hAnsi="Times New Roman"/>
          <w:i/>
        </w:rPr>
        <w:t xml:space="preserve"> = (1-PI) x 100%,</w:t>
      </w:r>
    </w:p>
    <w:p w:rsidR="001839B1" w:rsidRPr="00177329" w:rsidRDefault="00500BA1" w:rsidP="00141ACA">
      <w:pPr>
        <w:spacing w:after="360" w:line="276" w:lineRule="auto"/>
        <w:jc w:val="center"/>
        <w:rPr>
          <w:rFonts w:ascii="Times New Roman" w:hAnsi="Times New Roman"/>
          <w:i/>
        </w:rPr>
      </w:pPr>
      <w:r w:rsidRPr="00500BA1">
        <w:rPr>
          <w:rFonts w:ascii="Times New Roman" w:hAnsi="Times New Roman"/>
          <w:i/>
        </w:rPr>
        <w:t xml:space="preserve">where </w:t>
      </w:r>
      <w:r w:rsidR="00177329">
        <w:rPr>
          <w:rFonts w:ascii="Times New Roman" w:hAnsi="Times New Roman"/>
          <w:i/>
        </w:rPr>
        <w:t xml:space="preserve">LOP = loss of productivity and </w:t>
      </w:r>
      <w:r w:rsidR="002F4337">
        <w:rPr>
          <w:rFonts w:ascii="Times New Roman" w:hAnsi="Times New Roman"/>
          <w:i/>
        </w:rPr>
        <w:t xml:space="preserve">PI = should-have </w:t>
      </w:r>
      <w:r w:rsidRPr="00500BA1">
        <w:rPr>
          <w:rFonts w:ascii="Times New Roman" w:hAnsi="Times New Roman"/>
          <w:i/>
        </w:rPr>
        <w:t>hours ÷ actual hours</w:t>
      </w:r>
    </w:p>
    <w:p w:rsidR="00F55233" w:rsidRDefault="00F55233" w:rsidP="00141ACA">
      <w:pPr>
        <w:spacing w:line="480" w:lineRule="auto"/>
        <w:ind w:firstLine="720"/>
        <w:jc w:val="both"/>
        <w:rPr>
          <w:rFonts w:ascii="Times New Roman" w:hAnsi="Times New Roman"/>
        </w:rPr>
      </w:pPr>
      <w:r>
        <w:rPr>
          <w:rFonts w:ascii="Times New Roman" w:hAnsi="Times New Roman"/>
        </w:rPr>
        <w:t xml:space="preserve">In either case, it is important that one distinguish additional labor hours caused by a reduction in productivity from actual hours resulting from more discrete project circumstances such as rework, extra work and idle time due to other circumstances that are quantifiable or that can be estimated more reliability than as a loss of </w:t>
      </w:r>
      <w:r w:rsidR="00405F05">
        <w:rPr>
          <w:rFonts w:ascii="Times New Roman" w:hAnsi="Times New Roman"/>
        </w:rPr>
        <w:t xml:space="preserve">labor </w:t>
      </w:r>
      <w:r>
        <w:rPr>
          <w:rFonts w:ascii="Times New Roman" w:hAnsi="Times New Roman"/>
        </w:rPr>
        <w:t>productivity.</w:t>
      </w:r>
      <w:r w:rsidR="00405F05">
        <w:rPr>
          <w:rStyle w:val="EndnoteReference"/>
          <w:rFonts w:ascii="Times New Roman" w:hAnsi="Times New Roman"/>
        </w:rPr>
        <w:endnoteReference w:id="7"/>
      </w:r>
      <w:r w:rsidR="00405F05">
        <w:rPr>
          <w:rFonts w:ascii="Times New Roman" w:hAnsi="Times New Roman"/>
        </w:rPr>
        <w:t xml:space="preserve"> </w:t>
      </w:r>
    </w:p>
    <w:p w:rsidR="00141ACA" w:rsidRDefault="00907FE9" w:rsidP="00141ACA">
      <w:pPr>
        <w:spacing w:line="480" w:lineRule="auto"/>
        <w:ind w:firstLine="720"/>
        <w:jc w:val="both"/>
        <w:rPr>
          <w:rFonts w:ascii="Times New Roman" w:hAnsi="Times New Roman"/>
        </w:rPr>
      </w:pPr>
      <w:r>
        <w:rPr>
          <w:rFonts w:ascii="Times New Roman" w:hAnsi="Times New Roman"/>
        </w:rPr>
        <w:t>When used in the context of construction claims and litigation, loss of productivity damages</w:t>
      </w:r>
      <w:r w:rsidR="00405F05">
        <w:rPr>
          <w:rFonts w:ascii="Times New Roman" w:hAnsi="Times New Roman"/>
        </w:rPr>
        <w:t xml:space="preserve"> </w:t>
      </w:r>
      <w:r>
        <w:rPr>
          <w:rFonts w:ascii="Times New Roman" w:hAnsi="Times New Roman"/>
        </w:rPr>
        <w:t xml:space="preserve">take on a more specific meaning: </w:t>
      </w:r>
      <w:r w:rsidR="00405F05">
        <w:rPr>
          <w:rFonts w:ascii="Times New Roman" w:hAnsi="Times New Roman"/>
        </w:rPr>
        <w:t xml:space="preserve">that is, </w:t>
      </w:r>
      <w:r>
        <w:rPr>
          <w:rFonts w:ascii="Times New Roman" w:hAnsi="Times New Roman"/>
        </w:rPr>
        <w:t xml:space="preserve">the </w:t>
      </w:r>
      <w:r w:rsidR="00141ACA">
        <w:rPr>
          <w:rFonts w:ascii="Times New Roman" w:hAnsi="Times New Roman"/>
        </w:rPr>
        <w:t xml:space="preserve">cost of the </w:t>
      </w:r>
      <w:r>
        <w:rPr>
          <w:rFonts w:ascii="Times New Roman" w:hAnsi="Times New Roman"/>
        </w:rPr>
        <w:t>reduction in productivity due to the occurrence of particular events, circumstances or other factors that negatively impact productivity.</w:t>
      </w:r>
      <w:r w:rsidRPr="00182010">
        <w:rPr>
          <w:rStyle w:val="Style"/>
        </w:rPr>
        <w:endnoteReference w:id="8"/>
      </w:r>
      <w:r w:rsidR="00AC5D92">
        <w:rPr>
          <w:rFonts w:ascii="Times New Roman" w:hAnsi="Times New Roman"/>
        </w:rPr>
        <w:t xml:space="preserve">  Once claimant establishes this connection</w:t>
      </w:r>
      <w:r w:rsidR="00405F05">
        <w:rPr>
          <w:rFonts w:ascii="Times New Roman" w:hAnsi="Times New Roman"/>
        </w:rPr>
        <w:t xml:space="preserve"> and entitlement</w:t>
      </w:r>
      <w:r>
        <w:rPr>
          <w:rFonts w:ascii="Times New Roman" w:hAnsi="Times New Roman"/>
        </w:rPr>
        <w:t>, b</w:t>
      </w:r>
      <w:r w:rsidR="00302E23">
        <w:rPr>
          <w:rFonts w:ascii="Times New Roman" w:hAnsi="Times New Roman"/>
        </w:rPr>
        <w:t xml:space="preserve">oth ways of expressing loss of productivity </w:t>
      </w:r>
      <w:r>
        <w:rPr>
          <w:rFonts w:ascii="Times New Roman" w:hAnsi="Times New Roman"/>
        </w:rPr>
        <w:t>describe</w:t>
      </w:r>
      <w:r w:rsidR="00857C5F">
        <w:rPr>
          <w:rFonts w:ascii="Times New Roman" w:hAnsi="Times New Roman"/>
        </w:rPr>
        <w:t>d</w:t>
      </w:r>
      <w:r>
        <w:rPr>
          <w:rFonts w:ascii="Times New Roman" w:hAnsi="Times New Roman"/>
        </w:rPr>
        <w:t xml:space="preserve"> above </w:t>
      </w:r>
      <w:r w:rsidR="00302E23">
        <w:rPr>
          <w:rFonts w:ascii="Times New Roman" w:hAnsi="Times New Roman"/>
        </w:rPr>
        <w:t>are</w:t>
      </w:r>
      <w:r w:rsidR="00405F05">
        <w:rPr>
          <w:rFonts w:ascii="Times New Roman" w:hAnsi="Times New Roman"/>
        </w:rPr>
        <w:t>, at least in theory,</w:t>
      </w:r>
      <w:r w:rsidR="00302E23">
        <w:rPr>
          <w:rFonts w:ascii="Times New Roman" w:hAnsi="Times New Roman"/>
        </w:rPr>
        <w:t xml:space="preserve"> easily converted into loss of pro</w:t>
      </w:r>
      <w:r w:rsidR="00141ACA">
        <w:rPr>
          <w:rFonts w:ascii="Times New Roman" w:hAnsi="Times New Roman"/>
        </w:rPr>
        <w:t>ductivity damages (i.e., money) by multiplying the additional effort (e.g., hours) times the cost of that effort (e.g., $/hour).</w:t>
      </w:r>
    </w:p>
    <w:p w:rsidR="00E10A65" w:rsidRDefault="00832265" w:rsidP="00E10A65">
      <w:pPr>
        <w:spacing w:line="480" w:lineRule="auto"/>
        <w:ind w:firstLine="720"/>
        <w:jc w:val="both"/>
        <w:rPr>
          <w:rFonts w:ascii="Times New Roman" w:hAnsi="Times New Roman"/>
        </w:rPr>
      </w:pPr>
      <w:r>
        <w:rPr>
          <w:rFonts w:ascii="Times New Roman" w:hAnsi="Times New Roman"/>
        </w:rPr>
        <w:t>T</w:t>
      </w:r>
      <w:r w:rsidR="00AC5D92">
        <w:rPr>
          <w:rFonts w:ascii="Times New Roman" w:hAnsi="Times New Roman"/>
        </w:rPr>
        <w:t>he</w:t>
      </w:r>
      <w:r w:rsidR="00CA60DD">
        <w:rPr>
          <w:rFonts w:ascii="Times New Roman" w:hAnsi="Times New Roman"/>
        </w:rPr>
        <w:t xml:space="preserve"> value resulting from this calculation</w:t>
      </w:r>
      <w:r>
        <w:rPr>
          <w:rFonts w:ascii="Times New Roman" w:hAnsi="Times New Roman"/>
        </w:rPr>
        <w:t>, however,</w:t>
      </w:r>
      <w:r w:rsidR="00CA60DD">
        <w:rPr>
          <w:rFonts w:ascii="Times New Roman" w:hAnsi="Times New Roman"/>
        </w:rPr>
        <w:t xml:space="preserve"> may not be the same as the cost overrun </w:t>
      </w:r>
      <w:r w:rsidR="00AC5D92">
        <w:rPr>
          <w:rFonts w:ascii="Times New Roman" w:hAnsi="Times New Roman"/>
        </w:rPr>
        <w:t xml:space="preserve">associated with </w:t>
      </w:r>
      <w:r w:rsidR="001D3EED">
        <w:rPr>
          <w:rFonts w:ascii="Times New Roman" w:hAnsi="Times New Roman"/>
        </w:rPr>
        <w:t xml:space="preserve">the work.  This is because </w:t>
      </w:r>
      <w:r w:rsidR="00CA60DD">
        <w:rPr>
          <w:rFonts w:ascii="Times New Roman" w:hAnsi="Times New Roman"/>
        </w:rPr>
        <w:t>t</w:t>
      </w:r>
      <w:r w:rsidR="002329A6">
        <w:rPr>
          <w:rFonts w:ascii="Times New Roman" w:hAnsi="Times New Roman"/>
        </w:rPr>
        <w:t>he labor and equipment costs incurred to perform a given quantity work is a function of both the effort required to perform that work (hours) and the unit cost</w:t>
      </w:r>
      <w:r w:rsidR="00AC5D92">
        <w:rPr>
          <w:rFonts w:ascii="Times New Roman" w:hAnsi="Times New Roman"/>
        </w:rPr>
        <w:t>s of that effort ($/hour).  Thus</w:t>
      </w:r>
      <w:r w:rsidR="002329A6">
        <w:rPr>
          <w:rFonts w:ascii="Times New Roman" w:hAnsi="Times New Roman"/>
        </w:rPr>
        <w:t>, the difference between the actual cost and planned or “should have” cost of performing a particular quantity of work is a function of differences between both the actual and planned/</w:t>
      </w:r>
      <w:r w:rsidR="00434245">
        <w:rPr>
          <w:rFonts w:ascii="Times New Roman" w:hAnsi="Times New Roman"/>
        </w:rPr>
        <w:t>”</w:t>
      </w:r>
      <w:r w:rsidR="002329A6">
        <w:rPr>
          <w:rFonts w:ascii="Times New Roman" w:hAnsi="Times New Roman"/>
        </w:rPr>
        <w:t>should have</w:t>
      </w:r>
      <w:r w:rsidR="00434245">
        <w:rPr>
          <w:rFonts w:ascii="Times New Roman" w:hAnsi="Times New Roman"/>
        </w:rPr>
        <w:t>”</w:t>
      </w:r>
      <w:r w:rsidR="002329A6">
        <w:rPr>
          <w:rFonts w:ascii="Times New Roman" w:hAnsi="Times New Roman"/>
        </w:rPr>
        <w:t xml:space="preserve"> productivity, and the actual and planned/</w:t>
      </w:r>
      <w:r w:rsidR="00434245">
        <w:rPr>
          <w:rFonts w:ascii="Times New Roman" w:hAnsi="Times New Roman"/>
        </w:rPr>
        <w:t>’</w:t>
      </w:r>
      <w:r w:rsidR="002329A6">
        <w:rPr>
          <w:rFonts w:ascii="Times New Roman" w:hAnsi="Times New Roman"/>
        </w:rPr>
        <w:t>should-have</w:t>
      </w:r>
      <w:r w:rsidR="00434245">
        <w:rPr>
          <w:rFonts w:ascii="Times New Roman" w:hAnsi="Times New Roman"/>
        </w:rPr>
        <w:t>”</w:t>
      </w:r>
      <w:r w:rsidR="002329A6">
        <w:rPr>
          <w:rFonts w:ascii="Times New Roman" w:hAnsi="Times New Roman"/>
        </w:rPr>
        <w:t xml:space="preserve"> un</w:t>
      </w:r>
      <w:r w:rsidR="00CA60DD">
        <w:rPr>
          <w:rFonts w:ascii="Times New Roman" w:hAnsi="Times New Roman"/>
        </w:rPr>
        <w:t>it costs of those hours.</w:t>
      </w:r>
      <w:r w:rsidR="00AC5D92">
        <w:rPr>
          <w:rFonts w:ascii="Times New Roman" w:hAnsi="Times New Roman"/>
        </w:rPr>
        <w:t xml:space="preserve">  As a result, it may be necessary to evaluate causes of both of the differences and their relationship when segregating loss productivity damages from other cost overruns.</w:t>
      </w:r>
    </w:p>
    <w:p w:rsidR="00EA2A49" w:rsidRDefault="00A52A6C">
      <w:pPr>
        <w:spacing w:line="480" w:lineRule="auto"/>
        <w:ind w:left="720" w:firstLine="720"/>
        <w:jc w:val="both"/>
        <w:rPr>
          <w:rFonts w:ascii="Times New Roman" w:hAnsi="Times New Roman"/>
          <w:b/>
          <w:i/>
        </w:rPr>
      </w:pPr>
      <w:r>
        <w:rPr>
          <w:rFonts w:ascii="Times New Roman" w:hAnsi="Times New Roman"/>
          <w:b/>
          <w:i/>
        </w:rPr>
        <w:t>2</w:t>
      </w:r>
      <w:r w:rsidRPr="00EC7EBF">
        <w:rPr>
          <w:rFonts w:ascii="Times New Roman" w:hAnsi="Times New Roman"/>
          <w:b/>
          <w:i/>
        </w:rPr>
        <w:t>.</w:t>
      </w:r>
      <w:r w:rsidRPr="00EC7EBF">
        <w:rPr>
          <w:rFonts w:ascii="Times New Roman" w:hAnsi="Times New Roman"/>
          <w:b/>
          <w:i/>
        </w:rPr>
        <w:tab/>
      </w:r>
      <w:r>
        <w:rPr>
          <w:rFonts w:ascii="Times New Roman" w:hAnsi="Times New Roman"/>
          <w:b/>
          <w:i/>
        </w:rPr>
        <w:t>Causation versus Quantification</w:t>
      </w:r>
    </w:p>
    <w:p w:rsidR="00133B89" w:rsidRDefault="00B454B4" w:rsidP="00506ACC">
      <w:pPr>
        <w:spacing w:line="480" w:lineRule="auto"/>
        <w:ind w:firstLine="720"/>
        <w:jc w:val="both"/>
        <w:rPr>
          <w:rFonts w:ascii="Times New Roman" w:hAnsi="Times New Roman"/>
        </w:rPr>
      </w:pPr>
      <w:r>
        <w:rPr>
          <w:rFonts w:ascii="Times New Roman" w:hAnsi="Times New Roman"/>
        </w:rPr>
        <w:t xml:space="preserve">Proof of loss of productivity damages requires </w:t>
      </w:r>
      <w:r w:rsidR="00E21FB8">
        <w:rPr>
          <w:rFonts w:ascii="Times New Roman" w:hAnsi="Times New Roman"/>
        </w:rPr>
        <w:t xml:space="preserve">the </w:t>
      </w:r>
      <w:r>
        <w:rPr>
          <w:rFonts w:ascii="Times New Roman" w:hAnsi="Times New Roman"/>
        </w:rPr>
        <w:t xml:space="preserve">demonstration of </w:t>
      </w:r>
      <w:r w:rsidR="00DD3416">
        <w:rPr>
          <w:rFonts w:ascii="Times New Roman" w:hAnsi="Times New Roman"/>
        </w:rPr>
        <w:t>c</w:t>
      </w:r>
      <w:r w:rsidR="00506ACC">
        <w:rPr>
          <w:rFonts w:ascii="Times New Roman" w:hAnsi="Times New Roman"/>
        </w:rPr>
        <w:t xml:space="preserve">ontractual and legal entitlement </w:t>
      </w:r>
      <w:r>
        <w:rPr>
          <w:rFonts w:ascii="Times New Roman" w:hAnsi="Times New Roman"/>
        </w:rPr>
        <w:t>and a credible connection between causation and damages quantified to a suf</w:t>
      </w:r>
      <w:r w:rsidR="00E21FB8">
        <w:rPr>
          <w:rFonts w:ascii="Times New Roman" w:hAnsi="Times New Roman"/>
        </w:rPr>
        <w:t>ficient degree of reliability.</w:t>
      </w:r>
      <w:r w:rsidR="00E21FB8">
        <w:rPr>
          <w:rStyle w:val="EndnoteReference"/>
          <w:rFonts w:ascii="Times New Roman" w:hAnsi="Times New Roman"/>
        </w:rPr>
        <w:endnoteReference w:id="9"/>
      </w:r>
      <w:r w:rsidR="00E21FB8">
        <w:rPr>
          <w:rFonts w:ascii="Times New Roman" w:hAnsi="Times New Roman"/>
        </w:rPr>
        <w:t xml:space="preserve">  </w:t>
      </w:r>
      <w:r w:rsidR="00826381">
        <w:rPr>
          <w:rFonts w:ascii="Times New Roman" w:hAnsi="Times New Roman"/>
        </w:rPr>
        <w:t>B</w:t>
      </w:r>
      <w:r w:rsidR="00905FBC">
        <w:rPr>
          <w:rFonts w:ascii="Times New Roman" w:hAnsi="Times New Roman"/>
        </w:rPr>
        <w:t>oards and other triers-of-fact have recognized, however, that proving causation and loss of productivity damages is not necessarily something that can be done with precision.</w:t>
      </w:r>
      <w:r w:rsidR="00905FBC" w:rsidRPr="00182010">
        <w:rPr>
          <w:rStyle w:val="Style"/>
        </w:rPr>
        <w:endnoteReference w:id="10"/>
      </w:r>
      <w:r w:rsidR="00905FBC">
        <w:rPr>
          <w:rFonts w:ascii="Times New Roman" w:hAnsi="Times New Roman"/>
        </w:rPr>
        <w:t xml:space="preserve">  </w:t>
      </w:r>
      <w:r w:rsidR="001E77CF">
        <w:rPr>
          <w:rFonts w:ascii="Times New Roman" w:hAnsi="Times New Roman"/>
        </w:rPr>
        <w:t>T</w:t>
      </w:r>
      <w:r w:rsidR="00133B89">
        <w:rPr>
          <w:rFonts w:ascii="Times New Roman" w:hAnsi="Times New Roman"/>
        </w:rPr>
        <w:t>he proof</w:t>
      </w:r>
      <w:r w:rsidR="001E77CF">
        <w:rPr>
          <w:rFonts w:ascii="Times New Roman" w:hAnsi="Times New Roman"/>
        </w:rPr>
        <w:t>s</w:t>
      </w:r>
      <w:r w:rsidR="00133B89">
        <w:rPr>
          <w:rFonts w:ascii="Times New Roman" w:hAnsi="Times New Roman"/>
        </w:rPr>
        <w:t xml:space="preserve"> of causation and </w:t>
      </w:r>
      <w:r w:rsidR="00506ACC">
        <w:rPr>
          <w:rFonts w:ascii="Times New Roman" w:hAnsi="Times New Roman"/>
        </w:rPr>
        <w:t>l</w:t>
      </w:r>
      <w:r w:rsidR="00133B89">
        <w:rPr>
          <w:rFonts w:ascii="Times New Roman" w:hAnsi="Times New Roman"/>
        </w:rPr>
        <w:t>oss productivity damages are most credible if they are based on contemporaneously created project documentation from the project in dispute, supported by testimony by personnel who were actually involved on t</w:t>
      </w:r>
      <w:r w:rsidR="001E77CF">
        <w:rPr>
          <w:rFonts w:ascii="Times New Roman" w:hAnsi="Times New Roman"/>
        </w:rPr>
        <w:t>he affected work on the project.</w:t>
      </w:r>
    </w:p>
    <w:p w:rsidR="00E55D76" w:rsidRDefault="00E55D76" w:rsidP="00E55D76">
      <w:pPr>
        <w:spacing w:line="480" w:lineRule="auto"/>
        <w:ind w:firstLine="720"/>
        <w:jc w:val="both"/>
        <w:rPr>
          <w:rFonts w:ascii="Times New Roman" w:hAnsi="Times New Roman"/>
        </w:rPr>
      </w:pPr>
      <w:r>
        <w:rPr>
          <w:rFonts w:ascii="Times New Roman" w:hAnsi="Times New Roman"/>
        </w:rPr>
        <w:t>Proofs of causation and loss of labor productivity damages are not easy.  One commentator summarizes one of the primary reasons for this as follows:</w:t>
      </w:r>
    </w:p>
    <w:p w:rsidR="00E55D76" w:rsidRDefault="00E55D76" w:rsidP="00E55D76">
      <w:pPr>
        <w:spacing w:after="240" w:line="276" w:lineRule="auto"/>
        <w:ind w:left="720" w:right="720" w:firstLine="720"/>
        <w:jc w:val="both"/>
        <w:rPr>
          <w:rFonts w:ascii="Times New Roman" w:hAnsi="Times New Roman"/>
        </w:rPr>
      </w:pPr>
      <w:r>
        <w:rPr>
          <w:rFonts w:ascii="Times New Roman" w:hAnsi="Times New Roman"/>
        </w:rPr>
        <w:t>“In summary, there are many factors that complicate the analysis of productivity loss in construction.  First, there are many factors that may cause a loss of productivity.  Depending on the circumstances, a specific factor may or may not result in a loss.  Second, more than one of these factors acting sequentially or simultaneously may be the cause of a particular loss.  Third, the actions of the contractor can have a significant impact in initiating or mitigating a loss of productivity.”</w:t>
      </w:r>
      <w:r w:rsidRPr="00182010">
        <w:rPr>
          <w:rStyle w:val="Style"/>
        </w:rPr>
        <w:endnoteReference w:id="11"/>
      </w:r>
    </w:p>
    <w:p w:rsidR="00905FBC" w:rsidRDefault="00905FBC" w:rsidP="00133B89">
      <w:pPr>
        <w:spacing w:line="480" w:lineRule="auto"/>
        <w:ind w:firstLine="720"/>
        <w:jc w:val="both"/>
        <w:rPr>
          <w:rFonts w:ascii="Times New Roman" w:hAnsi="Times New Roman"/>
        </w:rPr>
      </w:pPr>
      <w:r>
        <w:rPr>
          <w:rFonts w:ascii="Times New Roman" w:hAnsi="Times New Roman"/>
        </w:rPr>
        <w:t>Demonstrating that a specific factor caused loss of productivity and that it was not the result of other factors within the contractor’s control, including the contractor’s failure to mitigate damages associated with the factor causing the loss, is the key issue in establishing causation.</w:t>
      </w:r>
      <w:r w:rsidRPr="00182010">
        <w:rPr>
          <w:rStyle w:val="Style"/>
        </w:rPr>
        <w:endnoteReference w:id="12"/>
      </w:r>
      <w:r>
        <w:rPr>
          <w:rFonts w:ascii="Times New Roman" w:hAnsi="Times New Roman"/>
        </w:rPr>
        <w:t xml:space="preserve">  </w:t>
      </w:r>
    </w:p>
    <w:p w:rsidR="008A7BBB" w:rsidRDefault="00133B89" w:rsidP="00826381">
      <w:pPr>
        <w:spacing w:line="480" w:lineRule="auto"/>
        <w:ind w:firstLine="720"/>
        <w:jc w:val="both"/>
        <w:rPr>
          <w:rFonts w:ascii="Times New Roman" w:hAnsi="Times New Roman"/>
        </w:rPr>
      </w:pPr>
      <w:r>
        <w:rPr>
          <w:rFonts w:ascii="Times New Roman" w:hAnsi="Times New Roman"/>
        </w:rPr>
        <w:t>To make the distinction between the words “may cause” and “did cause,” some commentators prefer to use the term “causal link” rather than causation when describing the nexus between impact of factor that could cause a loss in productivity and quantifying its actual impact.</w:t>
      </w:r>
      <w:r w:rsidRPr="00182010">
        <w:rPr>
          <w:rStyle w:val="Style"/>
        </w:rPr>
        <w:endnoteReference w:id="13"/>
      </w:r>
      <w:r>
        <w:rPr>
          <w:rFonts w:ascii="Times New Roman" w:hAnsi="Times New Roman"/>
        </w:rPr>
        <w:t xml:space="preserve">  </w:t>
      </w:r>
      <w:r w:rsidR="00E55D76">
        <w:rPr>
          <w:rFonts w:ascii="Times New Roman" w:hAnsi="Times New Roman"/>
        </w:rPr>
        <w:t xml:space="preserve">To prove a </w:t>
      </w:r>
      <w:r w:rsidR="00C17F4B">
        <w:rPr>
          <w:rFonts w:ascii="Times New Roman" w:hAnsi="Times New Roman"/>
        </w:rPr>
        <w:t>causal</w:t>
      </w:r>
      <w:r w:rsidR="00E55D76">
        <w:rPr>
          <w:rFonts w:ascii="Times New Roman" w:hAnsi="Times New Roman"/>
        </w:rPr>
        <w:t xml:space="preserve"> link, one must do more than merely show the existence of productivity losses and identify factors that </w:t>
      </w:r>
      <w:r w:rsidR="00E55D76" w:rsidRPr="00E527DA">
        <w:rPr>
          <w:rFonts w:ascii="Times New Roman" w:hAnsi="Times New Roman"/>
          <w:i/>
        </w:rPr>
        <w:t>may</w:t>
      </w:r>
      <w:r w:rsidR="00E55D76">
        <w:rPr>
          <w:rFonts w:ascii="Times New Roman" w:hAnsi="Times New Roman"/>
        </w:rPr>
        <w:t xml:space="preserve"> justify entitlement to loss of productivity damages.</w:t>
      </w:r>
      <w:r w:rsidR="00826381">
        <w:rPr>
          <w:rFonts w:ascii="Times New Roman" w:hAnsi="Times New Roman"/>
        </w:rPr>
        <w:t xml:space="preserve">  </w:t>
      </w:r>
      <w:r w:rsidR="008A7BBB">
        <w:rPr>
          <w:rFonts w:ascii="Times New Roman" w:hAnsi="Times New Roman"/>
        </w:rPr>
        <w:t>For ex</w:t>
      </w:r>
      <w:r w:rsidR="00826381">
        <w:rPr>
          <w:rFonts w:ascii="Times New Roman" w:hAnsi="Times New Roman"/>
        </w:rPr>
        <w:t>ample, as discussed later</w:t>
      </w:r>
      <w:r w:rsidR="008A7BBB">
        <w:rPr>
          <w:rFonts w:ascii="Times New Roman" w:hAnsi="Times New Roman"/>
        </w:rPr>
        <w:t xml:space="preserve">, </w:t>
      </w:r>
      <w:r w:rsidR="00826381">
        <w:rPr>
          <w:rFonts w:ascii="Times New Roman" w:hAnsi="Times New Roman"/>
        </w:rPr>
        <w:t xml:space="preserve">in many cases, claimants refer to </w:t>
      </w:r>
      <w:r w:rsidR="008A7BBB">
        <w:rPr>
          <w:rFonts w:ascii="Times New Roman" w:hAnsi="Times New Roman"/>
        </w:rPr>
        <w:t>several subject-specific and industry studie</w:t>
      </w:r>
      <w:r w:rsidR="00826381">
        <w:rPr>
          <w:rFonts w:ascii="Times New Roman" w:hAnsi="Times New Roman"/>
        </w:rPr>
        <w:t>s containing data relevant to the quantification of loss of labor productivity damages as support for damage amounts</w:t>
      </w:r>
      <w:r w:rsidR="008A7BBB">
        <w:rPr>
          <w:rFonts w:ascii="Times New Roman" w:hAnsi="Times New Roman"/>
        </w:rPr>
        <w:t>.  As one commentator explains,</w:t>
      </w:r>
    </w:p>
    <w:p w:rsidR="008A7BBB" w:rsidRDefault="008A7BBB" w:rsidP="008A7BBB">
      <w:pPr>
        <w:pStyle w:val="QuoteLS"/>
      </w:pPr>
      <w:r>
        <w:t xml:space="preserve"> “Most industry studies only present aver</w:t>
      </w:r>
      <w:r w:rsidR="001E77CF">
        <w:t>age values of productivity loss</w:t>
      </w:r>
      <w:r>
        <w:t xml:space="preserve"> and these values are sometimes based not based on measurements but upon informal polls of contractors.  .  .  The existence of an industry study stating that a certain percentage reduction in productivity may be expected under general conditions is not evidence that this loss actually occurred on any specific job.”</w:t>
      </w:r>
      <w:r w:rsidRPr="00BA58D1">
        <w:rPr>
          <w:rStyle w:val="Style"/>
        </w:rPr>
        <w:t xml:space="preserve"> </w:t>
      </w:r>
      <w:r w:rsidRPr="00182010">
        <w:rPr>
          <w:rStyle w:val="Style"/>
        </w:rPr>
        <w:endnoteReference w:id="14"/>
      </w:r>
    </w:p>
    <w:p w:rsidR="008A7BBB" w:rsidRDefault="008A7BBB" w:rsidP="008A7BBB">
      <w:pPr>
        <w:spacing w:line="480" w:lineRule="auto"/>
        <w:ind w:firstLine="720"/>
        <w:jc w:val="both"/>
        <w:rPr>
          <w:rFonts w:ascii="Times New Roman" w:hAnsi="Times New Roman"/>
        </w:rPr>
      </w:pPr>
      <w:r>
        <w:rPr>
          <w:rFonts w:ascii="Times New Roman" w:hAnsi="Times New Roman"/>
        </w:rPr>
        <w:t>Another commentator explained the reason for this as follows:</w:t>
      </w:r>
    </w:p>
    <w:p w:rsidR="001D72AD" w:rsidRDefault="008A7BBB" w:rsidP="008A7BBB">
      <w:pPr>
        <w:pStyle w:val="QuoteLS"/>
      </w:pPr>
      <w:r>
        <w:t>“The problem with industry curves is analogous to saying that the average age of U.S. males is 75, so I estimate John Doe will live to be 75.  In statistics, there is a vast difference in developing an explanatory model (the average age is 75) and developing a predictive model (you will live to be 75.)”</w:t>
      </w:r>
      <w:r w:rsidRPr="00BA58D1">
        <w:rPr>
          <w:rStyle w:val="Style"/>
        </w:rPr>
        <w:t xml:space="preserve"> </w:t>
      </w:r>
      <w:r w:rsidRPr="00182010">
        <w:rPr>
          <w:rStyle w:val="Style"/>
        </w:rPr>
        <w:endnoteReference w:id="15"/>
      </w:r>
    </w:p>
    <w:p w:rsidR="007E6563" w:rsidRDefault="00826381" w:rsidP="004B5D2D">
      <w:pPr>
        <w:spacing w:line="480" w:lineRule="auto"/>
        <w:ind w:firstLine="720"/>
        <w:jc w:val="both"/>
        <w:rPr>
          <w:rFonts w:ascii="Times New Roman" w:hAnsi="Times New Roman"/>
        </w:rPr>
      </w:pPr>
      <w:r>
        <w:rPr>
          <w:rFonts w:ascii="Times New Roman" w:hAnsi="Times New Roman"/>
        </w:rPr>
        <w:t>Nonetheless, a</w:t>
      </w:r>
      <w:r w:rsidR="00A51E6A">
        <w:rPr>
          <w:rFonts w:ascii="Times New Roman" w:hAnsi="Times New Roman"/>
        </w:rPr>
        <w:t xml:space="preserve">s noted above, Boards and other triers-of-fact have recognized quantification of loss of productivity damages may not be possible to do with precision </w:t>
      </w:r>
      <w:r>
        <w:rPr>
          <w:rFonts w:ascii="Times New Roman" w:hAnsi="Times New Roman"/>
        </w:rPr>
        <w:t>in certain circumstances</w:t>
      </w:r>
      <w:r w:rsidR="00A51E6A">
        <w:rPr>
          <w:rFonts w:ascii="Times New Roman" w:hAnsi="Times New Roman"/>
        </w:rPr>
        <w:t xml:space="preserve">.  </w:t>
      </w:r>
      <w:r w:rsidR="007764B2">
        <w:rPr>
          <w:rFonts w:ascii="Times New Roman" w:hAnsi="Times New Roman"/>
        </w:rPr>
        <w:t>For this reason</w:t>
      </w:r>
      <w:r w:rsidR="004B5D2D">
        <w:rPr>
          <w:rFonts w:ascii="Times New Roman" w:hAnsi="Times New Roman"/>
        </w:rPr>
        <w:t xml:space="preserve">, </w:t>
      </w:r>
      <w:r w:rsidR="007764B2">
        <w:rPr>
          <w:rFonts w:ascii="Times New Roman" w:hAnsi="Times New Roman"/>
        </w:rPr>
        <w:t>the</w:t>
      </w:r>
      <w:r w:rsidR="00DD3416">
        <w:rPr>
          <w:rFonts w:ascii="Times New Roman" w:hAnsi="Times New Roman"/>
        </w:rPr>
        <w:t xml:space="preserve">se decision-makers </w:t>
      </w:r>
      <w:r w:rsidR="007764B2">
        <w:rPr>
          <w:rFonts w:ascii="Times New Roman" w:hAnsi="Times New Roman"/>
        </w:rPr>
        <w:t>have also accepted subject-specific and general industry studies and a variety of other methods of varying reliability as proof of causation and loss of productivity of damages</w:t>
      </w:r>
      <w:r w:rsidR="00DD3416">
        <w:rPr>
          <w:rFonts w:ascii="Times New Roman" w:hAnsi="Times New Roman"/>
        </w:rPr>
        <w:t xml:space="preserve"> in certain circumstances</w:t>
      </w:r>
      <w:r w:rsidR="007764B2">
        <w:rPr>
          <w:rFonts w:ascii="Times New Roman" w:hAnsi="Times New Roman"/>
        </w:rPr>
        <w:t>.</w:t>
      </w:r>
      <w:r w:rsidR="004B5D2D">
        <w:rPr>
          <w:rFonts w:ascii="Times New Roman" w:hAnsi="Times New Roman"/>
        </w:rPr>
        <w:t xml:space="preserve">  One the primary predicates for this acceptance is the degree to which the reality of theories inherent in using these methods mirrors the reality of a specific case.</w:t>
      </w:r>
    </w:p>
    <w:p w:rsidR="00E10A65" w:rsidRDefault="007E6563" w:rsidP="00E10A65">
      <w:pPr>
        <w:rPr>
          <w:rFonts w:ascii="Times New Roman" w:hAnsi="Times New Roman"/>
        </w:rPr>
      </w:pPr>
      <w:r>
        <w:rPr>
          <w:rFonts w:ascii="Times New Roman" w:hAnsi="Times New Roman"/>
        </w:rPr>
        <w:br w:type="page"/>
      </w:r>
    </w:p>
    <w:p w:rsidR="00EC7EBF" w:rsidRPr="00EC7EBF" w:rsidRDefault="00EC7EBF" w:rsidP="00EC7EBF">
      <w:pPr>
        <w:spacing w:line="480" w:lineRule="auto"/>
        <w:ind w:firstLine="720"/>
        <w:jc w:val="both"/>
        <w:rPr>
          <w:rFonts w:ascii="Times New Roman" w:hAnsi="Times New Roman"/>
          <w:b/>
          <w:i/>
        </w:rPr>
      </w:pPr>
      <w:r>
        <w:rPr>
          <w:rFonts w:ascii="Times New Roman" w:hAnsi="Times New Roman"/>
          <w:b/>
          <w:i/>
        </w:rPr>
        <w:t>B</w:t>
      </w:r>
      <w:r w:rsidRPr="00EC7EBF">
        <w:rPr>
          <w:rFonts w:ascii="Times New Roman" w:hAnsi="Times New Roman"/>
          <w:b/>
          <w:i/>
        </w:rPr>
        <w:t>.</w:t>
      </w:r>
      <w:r w:rsidRPr="00EC7EBF">
        <w:rPr>
          <w:rFonts w:ascii="Times New Roman" w:hAnsi="Times New Roman"/>
          <w:b/>
          <w:i/>
        </w:rPr>
        <w:tab/>
      </w:r>
      <w:r w:rsidR="00EE4B2C">
        <w:rPr>
          <w:rFonts w:ascii="Times New Roman" w:hAnsi="Times New Roman"/>
          <w:b/>
          <w:i/>
        </w:rPr>
        <w:t xml:space="preserve">Authorative Texts, </w:t>
      </w:r>
      <w:r w:rsidRPr="00EC7EBF">
        <w:rPr>
          <w:rFonts w:ascii="Times New Roman" w:hAnsi="Times New Roman"/>
          <w:b/>
          <w:i/>
        </w:rPr>
        <w:t>Industry Studies</w:t>
      </w:r>
      <w:r>
        <w:rPr>
          <w:rFonts w:ascii="Times New Roman" w:hAnsi="Times New Roman"/>
          <w:b/>
          <w:i/>
        </w:rPr>
        <w:t xml:space="preserve"> and </w:t>
      </w:r>
      <w:r w:rsidR="00663077">
        <w:rPr>
          <w:rFonts w:ascii="Times New Roman" w:hAnsi="Times New Roman"/>
          <w:b/>
          <w:i/>
        </w:rPr>
        <w:t xml:space="preserve">Case </w:t>
      </w:r>
      <w:r>
        <w:rPr>
          <w:rFonts w:ascii="Times New Roman" w:hAnsi="Times New Roman"/>
          <w:b/>
          <w:i/>
        </w:rPr>
        <w:t>References</w:t>
      </w:r>
    </w:p>
    <w:p w:rsidR="0011131B" w:rsidRPr="00B14FBB" w:rsidRDefault="00D53580" w:rsidP="0011131B">
      <w:pPr>
        <w:spacing w:line="480" w:lineRule="auto"/>
        <w:ind w:firstLine="720"/>
        <w:jc w:val="both"/>
        <w:rPr>
          <w:rFonts w:ascii="Times New Roman" w:hAnsi="Times New Roman"/>
        </w:rPr>
      </w:pPr>
      <w:r>
        <w:rPr>
          <w:rFonts w:ascii="Times New Roman" w:hAnsi="Times New Roman"/>
        </w:rPr>
        <w:t xml:space="preserve">Research into </w:t>
      </w:r>
      <w:r w:rsidR="00506ACC">
        <w:rPr>
          <w:rFonts w:ascii="Times New Roman" w:hAnsi="Times New Roman"/>
        </w:rPr>
        <w:t xml:space="preserve">theory of </w:t>
      </w:r>
      <w:r w:rsidR="00FA244B">
        <w:rPr>
          <w:rFonts w:ascii="Times New Roman" w:hAnsi="Times New Roman"/>
        </w:rPr>
        <w:t xml:space="preserve">productivity and </w:t>
      </w:r>
      <w:r>
        <w:rPr>
          <w:rFonts w:ascii="Times New Roman" w:hAnsi="Times New Roman"/>
        </w:rPr>
        <w:t>fact</w:t>
      </w:r>
      <w:r w:rsidR="00115AA4">
        <w:rPr>
          <w:rFonts w:ascii="Times New Roman" w:hAnsi="Times New Roman"/>
        </w:rPr>
        <w:t>ors affecting it</w:t>
      </w:r>
      <w:r w:rsidR="00FA244B">
        <w:rPr>
          <w:rFonts w:ascii="Times New Roman" w:hAnsi="Times New Roman"/>
        </w:rPr>
        <w:t xml:space="preserve"> has</w:t>
      </w:r>
      <w:r>
        <w:rPr>
          <w:rFonts w:ascii="Times New Roman" w:hAnsi="Times New Roman"/>
        </w:rPr>
        <w:t xml:space="preserve"> been tak</w:t>
      </w:r>
      <w:r w:rsidR="00A743AC">
        <w:rPr>
          <w:rFonts w:ascii="Times New Roman" w:hAnsi="Times New Roman"/>
        </w:rPr>
        <w:t xml:space="preserve">ing place since at least the mid-1940s.  More important, both of these topics </w:t>
      </w:r>
      <w:r w:rsidR="000E032A">
        <w:rPr>
          <w:rFonts w:ascii="Times New Roman" w:hAnsi="Times New Roman"/>
        </w:rPr>
        <w:t>have</w:t>
      </w:r>
      <w:r w:rsidR="00115AA4">
        <w:rPr>
          <w:rFonts w:ascii="Times New Roman" w:hAnsi="Times New Roman"/>
        </w:rPr>
        <w:t xml:space="preserve"> been much discussed in the literature</w:t>
      </w:r>
      <w:r w:rsidR="00572FC4">
        <w:rPr>
          <w:rFonts w:ascii="Times New Roman" w:hAnsi="Times New Roman"/>
        </w:rPr>
        <w:t>,</w:t>
      </w:r>
      <w:r w:rsidR="00115AA4">
        <w:rPr>
          <w:rFonts w:ascii="Times New Roman" w:hAnsi="Times New Roman"/>
        </w:rPr>
        <w:t xml:space="preserve"> particularly in the last thirty years when construction claims </w:t>
      </w:r>
      <w:r w:rsidR="00DD3416">
        <w:rPr>
          <w:rFonts w:ascii="Times New Roman" w:hAnsi="Times New Roman"/>
        </w:rPr>
        <w:t xml:space="preserve">asserting loss of productivity damages </w:t>
      </w:r>
      <w:r w:rsidR="00115AA4">
        <w:rPr>
          <w:rFonts w:ascii="Times New Roman" w:hAnsi="Times New Roman"/>
        </w:rPr>
        <w:t>have become mo</w:t>
      </w:r>
      <w:r w:rsidR="00EE4B2C">
        <w:rPr>
          <w:rFonts w:ascii="Times New Roman" w:hAnsi="Times New Roman"/>
        </w:rPr>
        <w:t>re prevalent</w:t>
      </w:r>
      <w:r w:rsidR="00212451">
        <w:rPr>
          <w:rFonts w:ascii="Times New Roman" w:hAnsi="Times New Roman"/>
        </w:rPr>
        <w:t xml:space="preserve">.  For this reason, </w:t>
      </w:r>
      <w:r w:rsidR="0011131B">
        <w:rPr>
          <w:rFonts w:ascii="Times New Roman" w:hAnsi="Times New Roman"/>
        </w:rPr>
        <w:t xml:space="preserve">recent literature is also replete </w:t>
      </w:r>
      <w:r w:rsidR="00212451">
        <w:rPr>
          <w:rFonts w:ascii="Times New Roman" w:hAnsi="Times New Roman"/>
        </w:rPr>
        <w:t xml:space="preserve">with </w:t>
      </w:r>
      <w:r w:rsidR="0011131B">
        <w:rPr>
          <w:rFonts w:ascii="Times New Roman" w:hAnsi="Times New Roman"/>
        </w:rPr>
        <w:t xml:space="preserve">reference material written by academia, attorneys, industry associations and </w:t>
      </w:r>
      <w:r w:rsidR="00212451">
        <w:rPr>
          <w:rFonts w:ascii="Times New Roman" w:hAnsi="Times New Roman"/>
        </w:rPr>
        <w:t xml:space="preserve">other </w:t>
      </w:r>
      <w:r w:rsidR="0011131B">
        <w:rPr>
          <w:rFonts w:ascii="Times New Roman" w:hAnsi="Times New Roman"/>
        </w:rPr>
        <w:t>professional</w:t>
      </w:r>
      <w:r w:rsidR="00212451">
        <w:rPr>
          <w:rFonts w:ascii="Times New Roman" w:hAnsi="Times New Roman"/>
        </w:rPr>
        <w:t>s</w:t>
      </w:r>
      <w:r w:rsidR="0011131B">
        <w:rPr>
          <w:rFonts w:ascii="Times New Roman" w:hAnsi="Times New Roman"/>
        </w:rPr>
        <w:t xml:space="preserve"> on these topics and there have been many, many reported cases dealing with them.</w:t>
      </w:r>
    </w:p>
    <w:p w:rsidR="00B14FBB" w:rsidRDefault="00FF61FA" w:rsidP="00B14FBB">
      <w:pPr>
        <w:spacing w:line="480" w:lineRule="auto"/>
        <w:ind w:firstLine="720"/>
        <w:jc w:val="both"/>
        <w:rPr>
          <w:rFonts w:ascii="Times New Roman" w:hAnsi="Times New Roman"/>
        </w:rPr>
      </w:pPr>
      <w:r>
        <w:rPr>
          <w:rFonts w:ascii="Times New Roman" w:hAnsi="Times New Roman"/>
        </w:rPr>
        <w:t xml:space="preserve">As </w:t>
      </w:r>
      <w:r w:rsidR="009E7F44">
        <w:rPr>
          <w:rFonts w:ascii="Times New Roman" w:hAnsi="Times New Roman"/>
        </w:rPr>
        <w:t>a result, there is much in the reported literature for attorneys to draw on to u</w:t>
      </w:r>
      <w:r w:rsidR="00572FC4">
        <w:rPr>
          <w:rFonts w:ascii="Times New Roman" w:hAnsi="Times New Roman"/>
        </w:rPr>
        <w:t>nderstand the theory behind loss of productivity damages</w:t>
      </w:r>
      <w:r w:rsidR="009E7F44">
        <w:rPr>
          <w:rFonts w:ascii="Times New Roman" w:hAnsi="Times New Roman"/>
        </w:rPr>
        <w:t>, t</w:t>
      </w:r>
      <w:r w:rsidR="00212451">
        <w:rPr>
          <w:rFonts w:ascii="Times New Roman" w:hAnsi="Times New Roman"/>
        </w:rPr>
        <w:t xml:space="preserve">o confront the questions of </w:t>
      </w:r>
      <w:r w:rsidR="009E7F44">
        <w:rPr>
          <w:rFonts w:ascii="Times New Roman" w:hAnsi="Times New Roman"/>
        </w:rPr>
        <w:t xml:space="preserve">accuracy, acceptability and limitations </w:t>
      </w:r>
      <w:r w:rsidR="0093482B">
        <w:rPr>
          <w:rFonts w:ascii="Times New Roman" w:hAnsi="Times New Roman"/>
        </w:rPr>
        <w:t xml:space="preserve">of </w:t>
      </w:r>
      <w:r w:rsidR="009E7F44">
        <w:rPr>
          <w:rFonts w:ascii="Times New Roman" w:hAnsi="Times New Roman"/>
        </w:rPr>
        <w:t xml:space="preserve">using a particular quantification method, and to filter and identify the case law that may be relevant to their particular case.  </w:t>
      </w:r>
    </w:p>
    <w:p w:rsidR="001839B1" w:rsidRDefault="00B14FBB" w:rsidP="00B14FBB">
      <w:pPr>
        <w:spacing w:line="480" w:lineRule="auto"/>
        <w:ind w:firstLine="720"/>
        <w:jc w:val="both"/>
        <w:rPr>
          <w:rFonts w:ascii="Times New Roman" w:hAnsi="Times New Roman"/>
        </w:rPr>
      </w:pPr>
      <w:r>
        <w:rPr>
          <w:rFonts w:ascii="Times New Roman" w:hAnsi="Times New Roman"/>
        </w:rPr>
        <w:t>F</w:t>
      </w:r>
      <w:r w:rsidR="00EE4B2C">
        <w:rPr>
          <w:rFonts w:ascii="Times New Roman" w:hAnsi="Times New Roman"/>
        </w:rPr>
        <w:t>our</w:t>
      </w:r>
      <w:r w:rsidR="002D381C">
        <w:rPr>
          <w:rFonts w:ascii="Times New Roman" w:hAnsi="Times New Roman"/>
        </w:rPr>
        <w:t xml:space="preserve"> of the most notable references are as follows:</w:t>
      </w:r>
    </w:p>
    <w:p w:rsidR="000F57D0" w:rsidRDefault="002D381C" w:rsidP="000F57D0">
      <w:pPr>
        <w:pStyle w:val="ListParagraph"/>
        <w:numPr>
          <w:ilvl w:val="0"/>
          <w:numId w:val="28"/>
        </w:numPr>
        <w:spacing w:after="240" w:line="276" w:lineRule="auto"/>
        <w:ind w:left="720" w:right="720" w:firstLine="720"/>
        <w:contextualSpacing w:val="0"/>
        <w:jc w:val="both"/>
        <w:rPr>
          <w:rFonts w:ascii="Times New Roman" w:hAnsi="Times New Roman"/>
        </w:rPr>
      </w:pPr>
      <w:r w:rsidRPr="002723C0">
        <w:rPr>
          <w:rFonts w:ascii="Times New Roman" w:hAnsi="Times New Roman"/>
          <w:i/>
        </w:rPr>
        <w:t>The University of California at Berkley’s Department of Civil Engineering, Construction Engineering and Management Technical Report No. 22 – “Understa</w:t>
      </w:r>
      <w:r w:rsidR="009228AC" w:rsidRPr="002723C0">
        <w:rPr>
          <w:rFonts w:ascii="Times New Roman" w:hAnsi="Times New Roman"/>
          <w:i/>
        </w:rPr>
        <w:t>nding Loss of Productivity</w:t>
      </w:r>
      <w:r w:rsidR="009228AC">
        <w:rPr>
          <w:rFonts w:ascii="Times New Roman" w:hAnsi="Times New Roman"/>
          <w:i/>
        </w:rPr>
        <w:t xml:space="preserve">”:  </w:t>
      </w:r>
      <w:r w:rsidR="007271BA">
        <w:rPr>
          <w:rFonts w:ascii="Times New Roman" w:hAnsi="Times New Roman"/>
        </w:rPr>
        <w:t>A</w:t>
      </w:r>
      <w:r w:rsidR="009228AC" w:rsidRPr="009228AC">
        <w:rPr>
          <w:rFonts w:ascii="Times New Roman" w:hAnsi="Times New Roman"/>
        </w:rPr>
        <w:t xml:space="preserve"> </w:t>
      </w:r>
      <w:r w:rsidRPr="009228AC">
        <w:rPr>
          <w:rFonts w:ascii="Times New Roman" w:hAnsi="Times New Roman"/>
        </w:rPr>
        <w:t>team of academics, a former Vice President of Bechtel Power, and a lawyer authored this</w:t>
      </w:r>
      <w:r w:rsidR="009228AC" w:rsidRPr="009228AC">
        <w:rPr>
          <w:rFonts w:ascii="Times New Roman" w:hAnsi="Times New Roman"/>
        </w:rPr>
        <w:t xml:space="preserve"> excellent paper, which was </w:t>
      </w:r>
      <w:r w:rsidRPr="009228AC">
        <w:rPr>
          <w:rFonts w:ascii="Times New Roman" w:hAnsi="Times New Roman"/>
        </w:rPr>
        <w:t>published by UC-Berkeley in mid-1993.</w:t>
      </w:r>
      <w:r w:rsidR="009228AC" w:rsidRPr="009228AC">
        <w:rPr>
          <w:rFonts w:ascii="Times New Roman" w:hAnsi="Times New Roman"/>
        </w:rPr>
        <w:t xml:space="preserve">  </w:t>
      </w:r>
      <w:r w:rsidR="009228AC" w:rsidRPr="007271BA">
        <w:rPr>
          <w:rFonts w:ascii="Times New Roman" w:hAnsi="Times New Roman"/>
        </w:rPr>
        <w:t>Desp</w:t>
      </w:r>
      <w:r w:rsidR="00212451">
        <w:rPr>
          <w:rFonts w:ascii="Times New Roman" w:hAnsi="Times New Roman"/>
        </w:rPr>
        <w:t xml:space="preserve">ite its age, it is </w:t>
      </w:r>
      <w:r w:rsidR="000F57D0">
        <w:rPr>
          <w:rFonts w:ascii="Times New Roman" w:hAnsi="Times New Roman"/>
        </w:rPr>
        <w:t xml:space="preserve">first-rate </w:t>
      </w:r>
      <w:r w:rsidR="00913411">
        <w:rPr>
          <w:rFonts w:ascii="Times New Roman" w:hAnsi="Times New Roman"/>
        </w:rPr>
        <w:t>and</w:t>
      </w:r>
      <w:r w:rsidR="00212451">
        <w:rPr>
          <w:rFonts w:ascii="Times New Roman" w:hAnsi="Times New Roman"/>
        </w:rPr>
        <w:t xml:space="preserve"> a</w:t>
      </w:r>
      <w:r w:rsidR="00913411">
        <w:rPr>
          <w:rFonts w:ascii="Times New Roman" w:hAnsi="Times New Roman"/>
        </w:rPr>
        <w:t xml:space="preserve"> balanced </w:t>
      </w:r>
      <w:r w:rsidR="009228AC" w:rsidRPr="007271BA">
        <w:rPr>
          <w:rFonts w:ascii="Times New Roman" w:hAnsi="Times New Roman"/>
        </w:rPr>
        <w:t xml:space="preserve">primer on </w:t>
      </w:r>
      <w:r w:rsidR="00BA3E33">
        <w:rPr>
          <w:rFonts w:ascii="Times New Roman" w:hAnsi="Times New Roman"/>
        </w:rPr>
        <w:t>the theory of loss of</w:t>
      </w:r>
      <w:r w:rsidR="00913411">
        <w:rPr>
          <w:rFonts w:ascii="Times New Roman" w:hAnsi="Times New Roman"/>
        </w:rPr>
        <w:t xml:space="preserve"> productivity.  </w:t>
      </w:r>
      <w:r w:rsidR="00D53580">
        <w:rPr>
          <w:rFonts w:ascii="Times New Roman" w:hAnsi="Times New Roman"/>
        </w:rPr>
        <w:t xml:space="preserve">Significantly, this paper </w:t>
      </w:r>
      <w:r w:rsidR="000F57D0">
        <w:rPr>
          <w:rFonts w:ascii="Times New Roman" w:hAnsi="Times New Roman"/>
        </w:rPr>
        <w:t xml:space="preserve">contains </w:t>
      </w:r>
      <w:r w:rsidR="00D53580">
        <w:rPr>
          <w:rFonts w:ascii="Times New Roman" w:hAnsi="Times New Roman"/>
        </w:rPr>
        <w:t>many references to case law up to that time and compiles a</w:t>
      </w:r>
      <w:r w:rsidR="000F57D0">
        <w:rPr>
          <w:rFonts w:ascii="Times New Roman" w:hAnsi="Times New Roman"/>
        </w:rPr>
        <w:t>n</w:t>
      </w:r>
      <w:r w:rsidR="00D53580">
        <w:rPr>
          <w:rFonts w:ascii="Times New Roman" w:hAnsi="Times New Roman"/>
        </w:rPr>
        <w:t xml:space="preserve"> 8-1/2 page bibliography and listing of references </w:t>
      </w:r>
      <w:r w:rsidR="002723C0">
        <w:rPr>
          <w:rFonts w:ascii="Times New Roman" w:hAnsi="Times New Roman"/>
        </w:rPr>
        <w:t>that discuss research and other literature</w:t>
      </w:r>
      <w:r w:rsidR="00913411">
        <w:rPr>
          <w:rFonts w:ascii="Times New Roman" w:hAnsi="Times New Roman"/>
        </w:rPr>
        <w:t xml:space="preserve"> relevant to the practical challenges and limitations of applying loss</w:t>
      </w:r>
      <w:r w:rsidR="00BA3E33">
        <w:rPr>
          <w:rFonts w:ascii="Times New Roman" w:hAnsi="Times New Roman"/>
        </w:rPr>
        <w:t xml:space="preserve"> of </w:t>
      </w:r>
      <w:r w:rsidR="00913411">
        <w:rPr>
          <w:rFonts w:ascii="Times New Roman" w:hAnsi="Times New Roman"/>
        </w:rPr>
        <w:t xml:space="preserve"> productivity theory to establish causation, liab</w:t>
      </w:r>
      <w:r w:rsidR="00BA3E33">
        <w:rPr>
          <w:rFonts w:ascii="Times New Roman" w:hAnsi="Times New Roman"/>
        </w:rPr>
        <w:t xml:space="preserve">ility and quantification of </w:t>
      </w:r>
      <w:r w:rsidR="00913411">
        <w:rPr>
          <w:rFonts w:ascii="Times New Roman" w:hAnsi="Times New Roman"/>
        </w:rPr>
        <w:t>damages</w:t>
      </w:r>
      <w:r w:rsidR="00BA3E33">
        <w:rPr>
          <w:rFonts w:ascii="Times New Roman" w:hAnsi="Times New Roman"/>
        </w:rPr>
        <w:t xml:space="preserve"> due to it</w:t>
      </w:r>
      <w:r w:rsidR="000F57D0">
        <w:rPr>
          <w:rFonts w:ascii="Times New Roman" w:hAnsi="Times New Roman"/>
        </w:rPr>
        <w:t>.</w:t>
      </w:r>
    </w:p>
    <w:p w:rsidR="001839B1" w:rsidRDefault="002D381C" w:rsidP="00913411">
      <w:pPr>
        <w:pStyle w:val="ListParagraph"/>
        <w:numPr>
          <w:ilvl w:val="0"/>
          <w:numId w:val="28"/>
        </w:numPr>
        <w:spacing w:after="240" w:line="276" w:lineRule="auto"/>
        <w:ind w:left="720" w:right="720" w:firstLine="720"/>
        <w:contextualSpacing w:val="0"/>
        <w:jc w:val="both"/>
        <w:rPr>
          <w:rFonts w:ascii="Times New Roman" w:hAnsi="Times New Roman"/>
        </w:rPr>
      </w:pPr>
      <w:r w:rsidRPr="00FE1725">
        <w:rPr>
          <w:rFonts w:ascii="Times New Roman" w:hAnsi="Times New Roman"/>
          <w:i/>
        </w:rPr>
        <w:t>Aspen Publishers Construction Law Library Publication – “Cal</w:t>
      </w:r>
      <w:r w:rsidR="009228AC" w:rsidRPr="00FE1725">
        <w:rPr>
          <w:rFonts w:ascii="Times New Roman" w:hAnsi="Times New Roman"/>
          <w:i/>
        </w:rPr>
        <w:t>culating Lost Labor Productivity in Construction Claims</w:t>
      </w:r>
      <w:r w:rsidR="00FE1725">
        <w:rPr>
          <w:rFonts w:ascii="Times New Roman" w:hAnsi="Times New Roman"/>
          <w:i/>
        </w:rPr>
        <w:t xml:space="preserve"> (Second Edition)</w:t>
      </w:r>
      <w:r w:rsidR="009228AC" w:rsidRPr="00FE1725">
        <w:rPr>
          <w:rFonts w:ascii="Times New Roman" w:hAnsi="Times New Roman"/>
          <w:i/>
        </w:rPr>
        <w:t>” by William Schwartzkopf</w:t>
      </w:r>
      <w:r w:rsidR="00FE1725">
        <w:rPr>
          <w:rFonts w:ascii="Times New Roman" w:hAnsi="Times New Roman"/>
        </w:rPr>
        <w:t xml:space="preserve">:  </w:t>
      </w:r>
      <w:r w:rsidR="00B95182">
        <w:rPr>
          <w:rFonts w:ascii="Times New Roman" w:hAnsi="Times New Roman"/>
        </w:rPr>
        <w:t xml:space="preserve">Mr. Schwartzkopf, a non-lawyer, </w:t>
      </w:r>
      <w:r w:rsidR="00FE1725">
        <w:rPr>
          <w:rFonts w:ascii="Times New Roman" w:hAnsi="Times New Roman"/>
        </w:rPr>
        <w:t xml:space="preserve">has authored </w:t>
      </w:r>
      <w:r w:rsidR="00B95182">
        <w:rPr>
          <w:rFonts w:ascii="Times New Roman" w:hAnsi="Times New Roman"/>
        </w:rPr>
        <w:t xml:space="preserve">a number of books and </w:t>
      </w:r>
      <w:r w:rsidR="00212451">
        <w:rPr>
          <w:rFonts w:ascii="Times New Roman" w:hAnsi="Times New Roman"/>
        </w:rPr>
        <w:t xml:space="preserve">is </w:t>
      </w:r>
      <w:r w:rsidR="00B95182">
        <w:rPr>
          <w:rFonts w:ascii="Times New Roman" w:hAnsi="Times New Roman"/>
        </w:rPr>
        <w:t xml:space="preserve">a testifying expert </w:t>
      </w:r>
      <w:r w:rsidR="00FE1725">
        <w:rPr>
          <w:rFonts w:ascii="Times New Roman" w:hAnsi="Times New Roman"/>
        </w:rPr>
        <w:t>on construction damages, labor productivity and scheduling</w:t>
      </w:r>
      <w:r w:rsidR="00B95182">
        <w:rPr>
          <w:rFonts w:ascii="Times New Roman" w:hAnsi="Times New Roman"/>
        </w:rPr>
        <w:t xml:space="preserve">.  </w:t>
      </w:r>
      <w:r w:rsidR="005809C7">
        <w:rPr>
          <w:rFonts w:ascii="Times New Roman" w:hAnsi="Times New Roman"/>
        </w:rPr>
        <w:t xml:space="preserve">Originally published in 1995 and updated in </w:t>
      </w:r>
      <w:r w:rsidR="00FE1725">
        <w:rPr>
          <w:rFonts w:ascii="Times New Roman" w:hAnsi="Times New Roman"/>
        </w:rPr>
        <w:t xml:space="preserve">2004, this </w:t>
      </w:r>
      <w:r w:rsidR="005809C7">
        <w:rPr>
          <w:rFonts w:ascii="Times New Roman" w:hAnsi="Times New Roman"/>
        </w:rPr>
        <w:t>282-</w:t>
      </w:r>
      <w:r w:rsidR="00A743AC">
        <w:rPr>
          <w:rFonts w:ascii="Times New Roman" w:hAnsi="Times New Roman"/>
        </w:rPr>
        <w:t xml:space="preserve">page </w:t>
      </w:r>
      <w:r w:rsidR="005809C7">
        <w:rPr>
          <w:rFonts w:ascii="Times New Roman" w:hAnsi="Times New Roman"/>
        </w:rPr>
        <w:t xml:space="preserve">book </w:t>
      </w:r>
      <w:r w:rsidR="00A743AC">
        <w:rPr>
          <w:rFonts w:ascii="Times New Roman" w:hAnsi="Times New Roman"/>
        </w:rPr>
        <w:t xml:space="preserve">is notable because it </w:t>
      </w:r>
      <w:r w:rsidR="005809C7">
        <w:rPr>
          <w:rFonts w:ascii="Times New Roman" w:hAnsi="Times New Roman"/>
        </w:rPr>
        <w:t xml:space="preserve">is comprehensive and </w:t>
      </w:r>
      <w:r w:rsidR="00FE1725">
        <w:rPr>
          <w:rFonts w:ascii="Times New Roman" w:hAnsi="Times New Roman"/>
        </w:rPr>
        <w:t>deals solely with the topic of labor productivity in constr</w:t>
      </w:r>
      <w:r w:rsidR="002723C0">
        <w:rPr>
          <w:rFonts w:ascii="Times New Roman" w:hAnsi="Times New Roman"/>
        </w:rPr>
        <w:t>uction claims.  As such, it also contains a significant amount of information on the theory and reality of labor productivity, factors affecting it and summaries, references to research, other literature and case law r</w:t>
      </w:r>
      <w:r w:rsidR="00A743AC">
        <w:rPr>
          <w:rFonts w:ascii="Times New Roman" w:hAnsi="Times New Roman"/>
        </w:rPr>
        <w:t>elevant quantifying and proving entitlement</w:t>
      </w:r>
      <w:r w:rsidR="002723C0">
        <w:rPr>
          <w:rFonts w:ascii="Times New Roman" w:hAnsi="Times New Roman"/>
        </w:rPr>
        <w:t xml:space="preserve"> t</w:t>
      </w:r>
      <w:r w:rsidR="00BA3E33">
        <w:rPr>
          <w:rFonts w:ascii="Times New Roman" w:hAnsi="Times New Roman"/>
        </w:rPr>
        <w:t>o loss of</w:t>
      </w:r>
      <w:r w:rsidR="00A743AC">
        <w:rPr>
          <w:rFonts w:ascii="Times New Roman" w:hAnsi="Times New Roman"/>
        </w:rPr>
        <w:t xml:space="preserve"> labor productivity damages</w:t>
      </w:r>
      <w:r w:rsidR="002723C0">
        <w:rPr>
          <w:rFonts w:ascii="Times New Roman" w:hAnsi="Times New Roman"/>
        </w:rPr>
        <w:t>.</w:t>
      </w:r>
    </w:p>
    <w:p w:rsidR="00710A3F" w:rsidRPr="00710A3F" w:rsidRDefault="00710A3F" w:rsidP="00913411">
      <w:pPr>
        <w:pStyle w:val="ListParagraph"/>
        <w:numPr>
          <w:ilvl w:val="0"/>
          <w:numId w:val="28"/>
        </w:numPr>
        <w:spacing w:after="240" w:line="276" w:lineRule="auto"/>
        <w:ind w:left="720" w:right="720" w:firstLine="720"/>
        <w:contextualSpacing w:val="0"/>
        <w:jc w:val="both"/>
        <w:rPr>
          <w:rFonts w:ascii="Times New Roman" w:hAnsi="Times New Roman"/>
        </w:rPr>
      </w:pPr>
      <w:r>
        <w:rPr>
          <w:rFonts w:ascii="Times New Roman" w:hAnsi="Times New Roman"/>
        </w:rPr>
        <w:t xml:space="preserve">The Mechanical Contractors Association of America (“MCAA”)’s management manual titled </w:t>
      </w:r>
      <w:r w:rsidR="003C466E">
        <w:rPr>
          <w:rFonts w:ascii="Times New Roman" w:hAnsi="Times New Roman"/>
        </w:rPr>
        <w:t>“</w:t>
      </w:r>
      <w:r w:rsidRPr="00181BC2">
        <w:rPr>
          <w:rFonts w:ascii="Times New Roman" w:hAnsi="Times New Roman"/>
          <w:i/>
        </w:rPr>
        <w:t>Change Orders, Productivity, Overtime:  A Primer for the Construction Industry</w:t>
      </w:r>
      <w:r w:rsidR="003C466E" w:rsidRPr="00181BC2">
        <w:rPr>
          <w:rFonts w:ascii="Times New Roman" w:hAnsi="Times New Roman"/>
          <w:i/>
        </w:rPr>
        <w:t>”</w:t>
      </w:r>
      <w:r w:rsidR="008E5C1D" w:rsidRPr="00182010">
        <w:rPr>
          <w:rStyle w:val="Style"/>
        </w:rPr>
        <w:endnoteReference w:id="16"/>
      </w:r>
      <w:r w:rsidR="008E5C1D">
        <w:rPr>
          <w:rFonts w:ascii="Times New Roman" w:hAnsi="Times New Roman"/>
        </w:rPr>
        <w:t xml:space="preserve"> – This </w:t>
      </w:r>
      <w:r>
        <w:rPr>
          <w:rFonts w:ascii="Times New Roman" w:hAnsi="Times New Roman"/>
        </w:rPr>
        <w:t>technical guide for contr</w:t>
      </w:r>
      <w:r w:rsidR="003C466E">
        <w:rPr>
          <w:rFonts w:ascii="Times New Roman" w:hAnsi="Times New Roman"/>
        </w:rPr>
        <w:t>actors</w:t>
      </w:r>
      <w:r w:rsidR="00FF61FA">
        <w:rPr>
          <w:rFonts w:ascii="Times New Roman" w:hAnsi="Times New Roman"/>
        </w:rPr>
        <w:t>, particularly mechanical contractors,</w:t>
      </w:r>
      <w:r w:rsidR="003C466E">
        <w:rPr>
          <w:rFonts w:ascii="Times New Roman" w:hAnsi="Times New Roman"/>
        </w:rPr>
        <w:t xml:space="preserve"> </w:t>
      </w:r>
      <w:r>
        <w:rPr>
          <w:rFonts w:ascii="Times New Roman" w:hAnsi="Times New Roman"/>
        </w:rPr>
        <w:t xml:space="preserve">is a compilation of </w:t>
      </w:r>
      <w:r w:rsidR="00181BC2">
        <w:rPr>
          <w:rFonts w:ascii="Times New Roman" w:hAnsi="Times New Roman"/>
        </w:rPr>
        <w:t xml:space="preserve">very good </w:t>
      </w:r>
      <w:r w:rsidR="003C466E">
        <w:rPr>
          <w:rFonts w:ascii="Times New Roman" w:hAnsi="Times New Roman"/>
        </w:rPr>
        <w:t xml:space="preserve">peer-reviewed </w:t>
      </w:r>
      <w:r>
        <w:rPr>
          <w:rFonts w:ascii="Times New Roman" w:hAnsi="Times New Roman"/>
        </w:rPr>
        <w:t xml:space="preserve">MCAA </w:t>
      </w:r>
      <w:r w:rsidR="003C466E">
        <w:rPr>
          <w:rFonts w:ascii="Times New Roman" w:hAnsi="Times New Roman"/>
        </w:rPr>
        <w:t>Management Bulleti</w:t>
      </w:r>
      <w:r w:rsidR="00181BC2">
        <w:rPr>
          <w:rFonts w:ascii="Times New Roman" w:hAnsi="Times New Roman"/>
        </w:rPr>
        <w:t xml:space="preserve">ns relating to maintaining labor productivity, factors affecting it, and examples of methods of estimating and quantifying the impacts.  Most important, the manual provides examples of the calculation steps </w:t>
      </w:r>
      <w:r w:rsidR="00212451">
        <w:rPr>
          <w:rFonts w:ascii="Times New Roman" w:hAnsi="Times New Roman"/>
        </w:rPr>
        <w:t>and cau</w:t>
      </w:r>
      <w:r w:rsidR="008E5C1D">
        <w:rPr>
          <w:rFonts w:ascii="Times New Roman" w:hAnsi="Times New Roman"/>
        </w:rPr>
        <w:t>tions associat</w:t>
      </w:r>
      <w:r w:rsidR="00181BC2">
        <w:rPr>
          <w:rFonts w:ascii="Times New Roman" w:hAnsi="Times New Roman"/>
        </w:rPr>
        <w:t xml:space="preserve">ed with the proper application of the various </w:t>
      </w:r>
      <w:r w:rsidR="008E5C1D">
        <w:rPr>
          <w:rFonts w:ascii="Times New Roman" w:hAnsi="Times New Roman"/>
        </w:rPr>
        <w:t xml:space="preserve">quantification </w:t>
      </w:r>
      <w:r w:rsidR="00181BC2">
        <w:rPr>
          <w:rFonts w:ascii="Times New Roman" w:hAnsi="Times New Roman"/>
        </w:rPr>
        <w:t>methods.</w:t>
      </w:r>
      <w:r w:rsidR="008E5C1D">
        <w:rPr>
          <w:rFonts w:ascii="Times New Roman" w:hAnsi="Times New Roman"/>
        </w:rPr>
        <w:t xml:space="preserve">  In add</w:t>
      </w:r>
      <w:r w:rsidR="00212451">
        <w:rPr>
          <w:rFonts w:ascii="Times New Roman" w:hAnsi="Times New Roman"/>
        </w:rPr>
        <w:t xml:space="preserve">ition to containing </w:t>
      </w:r>
      <w:r w:rsidR="008E5C1D">
        <w:rPr>
          <w:rFonts w:ascii="Times New Roman" w:hAnsi="Times New Roman"/>
        </w:rPr>
        <w:t xml:space="preserve">excerpts from a number of cases, the manual also includes an interesting introduction and endorsement from Gerson B. Kramer, a retired </w:t>
      </w:r>
      <w:r w:rsidR="00FF61FA">
        <w:rPr>
          <w:rFonts w:ascii="Times New Roman" w:hAnsi="Times New Roman"/>
        </w:rPr>
        <w:t>chair</w:t>
      </w:r>
      <w:r w:rsidR="008E5C1D">
        <w:rPr>
          <w:rFonts w:ascii="Times New Roman" w:hAnsi="Times New Roman"/>
        </w:rPr>
        <w:t xml:space="preserve"> and chief administrative judge of the U. S. Department of Transportation’s Contract Appeals Board.</w:t>
      </w:r>
      <w:r w:rsidR="00544043" w:rsidRPr="00182010">
        <w:rPr>
          <w:rStyle w:val="Style"/>
        </w:rPr>
        <w:endnoteReference w:id="17"/>
      </w:r>
    </w:p>
    <w:p w:rsidR="00CC2F59" w:rsidRPr="004B5D2D" w:rsidRDefault="00913411" w:rsidP="004B5D2D">
      <w:pPr>
        <w:pStyle w:val="ListParagraph"/>
        <w:numPr>
          <w:ilvl w:val="0"/>
          <w:numId w:val="28"/>
        </w:numPr>
        <w:spacing w:after="240" w:line="276" w:lineRule="auto"/>
        <w:ind w:left="720" w:right="720" w:firstLine="720"/>
        <w:contextualSpacing w:val="0"/>
        <w:jc w:val="both"/>
        <w:rPr>
          <w:rFonts w:ascii="Times New Roman" w:hAnsi="Times New Roman"/>
        </w:rPr>
      </w:pPr>
      <w:r w:rsidRPr="00837B25">
        <w:rPr>
          <w:rFonts w:ascii="Times New Roman" w:hAnsi="Times New Roman"/>
          <w:i/>
        </w:rPr>
        <w:t>AACEI International Recommended Practice No. 25R-03 – “Estimating Lost Labor Productivity in Construction Claims”:</w:t>
      </w:r>
      <w:r>
        <w:rPr>
          <w:rFonts w:ascii="Times New Roman" w:hAnsi="Times New Roman"/>
        </w:rPr>
        <w:t xml:space="preserve">  This </w:t>
      </w:r>
      <w:r w:rsidR="00837B25">
        <w:rPr>
          <w:rFonts w:ascii="Times New Roman" w:hAnsi="Times New Roman"/>
        </w:rPr>
        <w:t>recommended practice of AACEI, a 7,500-member industry association of estimating, cost management, scheduling and claims professional</w:t>
      </w:r>
      <w:r w:rsidR="0013229B">
        <w:rPr>
          <w:rFonts w:ascii="Times New Roman" w:hAnsi="Times New Roman"/>
        </w:rPr>
        <w:t>s</w:t>
      </w:r>
      <w:r w:rsidR="00FE18B4">
        <w:rPr>
          <w:rFonts w:ascii="Times New Roman" w:hAnsi="Times New Roman"/>
        </w:rPr>
        <w:t xml:space="preserve">, is </w:t>
      </w:r>
      <w:r w:rsidR="00275191">
        <w:rPr>
          <w:rFonts w:ascii="Times New Roman" w:hAnsi="Times New Roman"/>
        </w:rPr>
        <w:t xml:space="preserve">a </w:t>
      </w:r>
      <w:r w:rsidR="0013229B">
        <w:rPr>
          <w:rFonts w:ascii="Times New Roman" w:hAnsi="Times New Roman"/>
        </w:rPr>
        <w:t xml:space="preserve">succinct </w:t>
      </w:r>
      <w:r w:rsidR="00275191">
        <w:rPr>
          <w:rFonts w:ascii="Times New Roman" w:hAnsi="Times New Roman"/>
        </w:rPr>
        <w:t xml:space="preserve">29-page guide that summarizes the </w:t>
      </w:r>
      <w:r w:rsidR="0013229B">
        <w:rPr>
          <w:rFonts w:ascii="Times New Roman" w:hAnsi="Times New Roman"/>
        </w:rPr>
        <w:t xml:space="preserve">primary </w:t>
      </w:r>
      <w:r w:rsidR="00BA3E33">
        <w:rPr>
          <w:rFonts w:ascii="Times New Roman" w:hAnsi="Times New Roman"/>
        </w:rPr>
        <w:t>causes of loss of</w:t>
      </w:r>
      <w:r w:rsidR="00FE18B4">
        <w:rPr>
          <w:rFonts w:ascii="Times New Roman" w:hAnsi="Times New Roman"/>
        </w:rPr>
        <w:t xml:space="preserve"> labor productivity</w:t>
      </w:r>
      <w:r w:rsidR="00212451">
        <w:rPr>
          <w:rFonts w:ascii="Times New Roman" w:hAnsi="Times New Roman"/>
        </w:rPr>
        <w:t xml:space="preserve">.  More important, the primary purposes of RP No. </w:t>
      </w:r>
      <w:r w:rsidR="00BA3E33">
        <w:rPr>
          <w:rFonts w:ascii="Times New Roman" w:hAnsi="Times New Roman"/>
        </w:rPr>
        <w:t>25R</w:t>
      </w:r>
      <w:r w:rsidR="00212451">
        <w:rPr>
          <w:rFonts w:ascii="Times New Roman" w:hAnsi="Times New Roman"/>
        </w:rPr>
        <w:t xml:space="preserve">-03 were </w:t>
      </w:r>
      <w:r w:rsidR="0013229B">
        <w:rPr>
          <w:rFonts w:ascii="Times New Roman" w:hAnsi="Times New Roman"/>
        </w:rPr>
        <w:t>to identify, categorize, provide practice tips, and rank</w:t>
      </w:r>
      <w:r w:rsidR="00BA3E33">
        <w:rPr>
          <w:rFonts w:ascii="Times New Roman" w:hAnsi="Times New Roman"/>
        </w:rPr>
        <w:t xml:space="preserve"> lost labor</w:t>
      </w:r>
      <w:r w:rsidR="00275191">
        <w:rPr>
          <w:rFonts w:ascii="Times New Roman" w:hAnsi="Times New Roman"/>
        </w:rPr>
        <w:t xml:space="preserve"> productivity e</w:t>
      </w:r>
      <w:r w:rsidR="0013229B">
        <w:rPr>
          <w:rFonts w:ascii="Times New Roman" w:hAnsi="Times New Roman"/>
        </w:rPr>
        <w:t>stimating methodo</w:t>
      </w:r>
      <w:r w:rsidR="0006781E">
        <w:rPr>
          <w:rFonts w:ascii="Times New Roman" w:hAnsi="Times New Roman"/>
        </w:rPr>
        <w:t xml:space="preserve">logies in the context of the proof of damages in </w:t>
      </w:r>
      <w:r w:rsidR="0013229B">
        <w:rPr>
          <w:rFonts w:ascii="Times New Roman" w:hAnsi="Times New Roman"/>
        </w:rPr>
        <w:t xml:space="preserve">construction claim </w:t>
      </w:r>
      <w:r w:rsidR="0006781E">
        <w:rPr>
          <w:rFonts w:ascii="Times New Roman" w:hAnsi="Times New Roman"/>
        </w:rPr>
        <w:t xml:space="preserve">and litigation </w:t>
      </w:r>
      <w:r w:rsidR="0013229B">
        <w:rPr>
          <w:rFonts w:ascii="Times New Roman" w:hAnsi="Times New Roman"/>
        </w:rPr>
        <w:t>situation</w:t>
      </w:r>
      <w:r w:rsidR="0006781E">
        <w:rPr>
          <w:rFonts w:ascii="Times New Roman" w:hAnsi="Times New Roman"/>
        </w:rPr>
        <w:t>s</w:t>
      </w:r>
      <w:r w:rsidR="0013229B">
        <w:rPr>
          <w:rFonts w:ascii="Times New Roman" w:hAnsi="Times New Roman"/>
        </w:rPr>
        <w:t xml:space="preserve">.   In doing so, </w:t>
      </w:r>
      <w:r w:rsidR="00F55233">
        <w:rPr>
          <w:rFonts w:ascii="Times New Roman" w:hAnsi="Times New Roman"/>
        </w:rPr>
        <w:t>RP No. 25R-03</w:t>
      </w:r>
      <w:r w:rsidR="0013229B">
        <w:rPr>
          <w:rFonts w:ascii="Times New Roman" w:hAnsi="Times New Roman"/>
        </w:rPr>
        <w:t xml:space="preserve"> also defines and discusses each methodology</w:t>
      </w:r>
      <w:r w:rsidR="00AC5D92">
        <w:rPr>
          <w:rFonts w:ascii="Times New Roman" w:hAnsi="Times New Roman"/>
        </w:rPr>
        <w:t xml:space="preserve">, </w:t>
      </w:r>
      <w:r w:rsidR="0013229B">
        <w:rPr>
          <w:rFonts w:ascii="Times New Roman" w:hAnsi="Times New Roman"/>
        </w:rPr>
        <w:t xml:space="preserve">provides </w:t>
      </w:r>
      <w:r w:rsidR="00275191">
        <w:rPr>
          <w:rFonts w:ascii="Times New Roman" w:hAnsi="Times New Roman"/>
        </w:rPr>
        <w:t>listing</w:t>
      </w:r>
      <w:r w:rsidR="0013229B">
        <w:rPr>
          <w:rFonts w:ascii="Times New Roman" w:hAnsi="Times New Roman"/>
        </w:rPr>
        <w:t>s</w:t>
      </w:r>
      <w:r w:rsidR="00212451">
        <w:rPr>
          <w:rFonts w:ascii="Times New Roman" w:hAnsi="Times New Roman"/>
        </w:rPr>
        <w:t xml:space="preserve"> of studies and</w:t>
      </w:r>
      <w:r w:rsidR="00AC5D92">
        <w:rPr>
          <w:rFonts w:ascii="Times New Roman" w:hAnsi="Times New Roman"/>
        </w:rPr>
        <w:t xml:space="preserve"> other relevant literature</w:t>
      </w:r>
      <w:r w:rsidR="00212451">
        <w:rPr>
          <w:rFonts w:ascii="Times New Roman" w:hAnsi="Times New Roman"/>
        </w:rPr>
        <w:t>, and ranks the methods by reliability</w:t>
      </w:r>
      <w:r w:rsidR="0013229B">
        <w:rPr>
          <w:rFonts w:ascii="Times New Roman" w:hAnsi="Times New Roman"/>
        </w:rPr>
        <w:t>.</w:t>
      </w:r>
    </w:p>
    <w:p w:rsidR="00EC7EBF" w:rsidRDefault="00572FC4" w:rsidP="001D255D">
      <w:pPr>
        <w:spacing w:after="240" w:line="480" w:lineRule="auto"/>
        <w:ind w:firstLine="720"/>
        <w:jc w:val="both"/>
        <w:rPr>
          <w:rFonts w:ascii="Times New Roman" w:hAnsi="Times New Roman"/>
        </w:rPr>
      </w:pPr>
      <w:r>
        <w:rPr>
          <w:rFonts w:ascii="Times New Roman" w:hAnsi="Times New Roman"/>
        </w:rPr>
        <w:t xml:space="preserve">The notable references above are just </w:t>
      </w:r>
      <w:r w:rsidR="00297652">
        <w:rPr>
          <w:rFonts w:ascii="Times New Roman" w:hAnsi="Times New Roman"/>
        </w:rPr>
        <w:t xml:space="preserve">a </w:t>
      </w:r>
      <w:r>
        <w:rPr>
          <w:rFonts w:ascii="Times New Roman" w:hAnsi="Times New Roman"/>
        </w:rPr>
        <w:t>few of the many excellent studies and papers contain</w:t>
      </w:r>
      <w:r w:rsidR="00212451">
        <w:rPr>
          <w:rFonts w:ascii="Times New Roman" w:hAnsi="Times New Roman"/>
        </w:rPr>
        <w:t>ed in the literature about t</w:t>
      </w:r>
      <w:r>
        <w:rPr>
          <w:rFonts w:ascii="Times New Roman" w:hAnsi="Times New Roman"/>
        </w:rPr>
        <w:t>heory of productivity, the factors affecting it and the many methods that have evolved to quantify loss of productivity damages.</w:t>
      </w:r>
      <w:r w:rsidR="007054C6">
        <w:rPr>
          <w:rStyle w:val="EndnoteReference"/>
          <w:rFonts w:ascii="Times New Roman" w:hAnsi="Times New Roman"/>
        </w:rPr>
        <w:endnoteReference w:id="18"/>
      </w:r>
      <w:r w:rsidR="00297652">
        <w:rPr>
          <w:rFonts w:ascii="Times New Roman" w:hAnsi="Times New Roman"/>
        </w:rPr>
        <w:t xml:space="preserve">  They are among the best, however, as guides to reported cases and other information in</w:t>
      </w:r>
      <w:r w:rsidR="00831E0D">
        <w:rPr>
          <w:rFonts w:ascii="Times New Roman" w:hAnsi="Times New Roman"/>
        </w:rPr>
        <w:t xml:space="preserve"> the literature on these topics, which are or may be relevant to the facts and issues of your specific case.</w:t>
      </w:r>
    </w:p>
    <w:p w:rsidR="001D255D" w:rsidRDefault="001D255D">
      <w:pPr>
        <w:rPr>
          <w:rFonts w:ascii="Times New Roman" w:hAnsi="Times New Roman"/>
          <w:b/>
        </w:rPr>
      </w:pPr>
      <w:r>
        <w:rPr>
          <w:rFonts w:ascii="Times New Roman" w:hAnsi="Times New Roman"/>
          <w:b/>
        </w:rPr>
        <w:br w:type="page"/>
      </w:r>
    </w:p>
    <w:p w:rsidR="00AE268A" w:rsidRPr="00204F91" w:rsidRDefault="00AE268A" w:rsidP="00204F91">
      <w:pPr>
        <w:pStyle w:val="ListParagraph"/>
        <w:numPr>
          <w:ilvl w:val="0"/>
          <w:numId w:val="24"/>
        </w:numPr>
        <w:spacing w:line="480" w:lineRule="auto"/>
        <w:jc w:val="both"/>
        <w:rPr>
          <w:rFonts w:ascii="Times New Roman" w:hAnsi="Times New Roman"/>
          <w:b/>
        </w:rPr>
      </w:pPr>
      <w:r w:rsidRPr="00AE268A">
        <w:rPr>
          <w:rFonts w:ascii="Times New Roman" w:hAnsi="Times New Roman"/>
          <w:b/>
        </w:rPr>
        <w:t>QUANTIFICATION OF LOSS OF PRODUCTIVITY DAMAGES</w:t>
      </w:r>
    </w:p>
    <w:p w:rsidR="00204F91" w:rsidRPr="00204F91" w:rsidRDefault="00204F91" w:rsidP="00204F91">
      <w:pPr>
        <w:pStyle w:val="ListParagraph"/>
        <w:numPr>
          <w:ilvl w:val="2"/>
          <w:numId w:val="24"/>
        </w:numPr>
        <w:spacing w:line="480" w:lineRule="auto"/>
        <w:ind w:left="1440" w:hanging="720"/>
        <w:jc w:val="both"/>
        <w:rPr>
          <w:rFonts w:ascii="Times New Roman" w:hAnsi="Times New Roman"/>
          <w:b/>
          <w:i/>
        </w:rPr>
      </w:pPr>
      <w:r w:rsidRPr="00204F91">
        <w:rPr>
          <w:rFonts w:ascii="Times New Roman" w:hAnsi="Times New Roman"/>
          <w:b/>
          <w:i/>
        </w:rPr>
        <w:t>AACEI Recommended Practice No. 25R-03</w:t>
      </w:r>
    </w:p>
    <w:p w:rsidR="00B454B4" w:rsidRDefault="00B454B4" w:rsidP="00204F91">
      <w:pPr>
        <w:spacing w:line="480" w:lineRule="auto"/>
        <w:ind w:firstLine="720"/>
        <w:jc w:val="both"/>
        <w:rPr>
          <w:rFonts w:ascii="Times New Roman" w:hAnsi="Times New Roman"/>
        </w:rPr>
      </w:pPr>
      <w:r>
        <w:rPr>
          <w:rFonts w:ascii="Times New Roman" w:hAnsi="Times New Roman"/>
        </w:rPr>
        <w:t xml:space="preserve">Among the studies and authoritative texts noted above, AACEI’s </w:t>
      </w:r>
      <w:r w:rsidR="00F55233">
        <w:rPr>
          <w:rFonts w:ascii="Times New Roman" w:hAnsi="Times New Roman"/>
        </w:rPr>
        <w:t>RP No. 25R-03</w:t>
      </w:r>
      <w:r>
        <w:rPr>
          <w:rFonts w:ascii="Times New Roman" w:hAnsi="Times New Roman"/>
        </w:rPr>
        <w:t xml:space="preserve"> is unique </w:t>
      </w:r>
      <w:r w:rsidR="002E3A90">
        <w:rPr>
          <w:rFonts w:ascii="Times New Roman" w:hAnsi="Times New Roman"/>
        </w:rPr>
        <w:t xml:space="preserve">in manner in which it was prepared, in its focus </w:t>
      </w:r>
      <w:r>
        <w:rPr>
          <w:rFonts w:ascii="Times New Roman" w:hAnsi="Times New Roman"/>
        </w:rPr>
        <w:t>on the various methods used to quantify loss of productivity damages,</w:t>
      </w:r>
      <w:r w:rsidR="009C220F">
        <w:rPr>
          <w:rFonts w:ascii="Times New Roman" w:hAnsi="Times New Roman"/>
        </w:rPr>
        <w:t xml:space="preserve"> and</w:t>
      </w:r>
      <w:r>
        <w:rPr>
          <w:rFonts w:ascii="Times New Roman" w:hAnsi="Times New Roman"/>
        </w:rPr>
        <w:t xml:space="preserve"> its ranking of these methods.</w:t>
      </w:r>
    </w:p>
    <w:p w:rsidR="00B454B4" w:rsidRDefault="00B454B4" w:rsidP="00B454B4">
      <w:pPr>
        <w:spacing w:line="480" w:lineRule="auto"/>
        <w:ind w:firstLine="720"/>
        <w:jc w:val="both"/>
        <w:rPr>
          <w:rFonts w:ascii="Times New Roman" w:hAnsi="Times New Roman"/>
        </w:rPr>
      </w:pPr>
      <w:r>
        <w:rPr>
          <w:rFonts w:ascii="Times New Roman" w:hAnsi="Times New Roman"/>
        </w:rPr>
        <w:t xml:space="preserve">AACEI’s Recommended Practices are intended to be the technical foundation of AACEI’s educational services and certification products and services, and are subject to rigorous internal review process by its Technical Review Board and </w:t>
      </w:r>
      <w:r w:rsidR="002E3A90">
        <w:rPr>
          <w:rFonts w:ascii="Times New Roman" w:hAnsi="Times New Roman"/>
        </w:rPr>
        <w:t xml:space="preserve">AACEI’s </w:t>
      </w:r>
      <w:r>
        <w:rPr>
          <w:rFonts w:ascii="Times New Roman" w:hAnsi="Times New Roman"/>
        </w:rPr>
        <w:t>diverse membership of estimators, cost engineers, schedulers and construction claims professionals employed by owners, contractors, design and consulting firms.</w:t>
      </w:r>
      <w:r>
        <w:rPr>
          <w:rStyle w:val="EndnoteReference"/>
          <w:rFonts w:ascii="Times New Roman" w:hAnsi="Times New Roman"/>
        </w:rPr>
        <w:endnoteReference w:id="19"/>
      </w:r>
      <w:r>
        <w:rPr>
          <w:rFonts w:ascii="Times New Roman" w:hAnsi="Times New Roman"/>
        </w:rPr>
        <w:t xml:space="preserve">  </w:t>
      </w:r>
    </w:p>
    <w:p w:rsidR="00B454B4" w:rsidRDefault="00B454B4" w:rsidP="00B454B4">
      <w:pPr>
        <w:spacing w:line="480" w:lineRule="auto"/>
        <w:ind w:firstLine="720"/>
        <w:jc w:val="both"/>
        <w:rPr>
          <w:rFonts w:ascii="Times New Roman" w:hAnsi="Times New Roman"/>
        </w:rPr>
      </w:pPr>
      <w:r>
        <w:rPr>
          <w:rFonts w:ascii="Times New Roman" w:hAnsi="Times New Roman"/>
        </w:rPr>
        <w:t xml:space="preserve">To prepare </w:t>
      </w:r>
      <w:r w:rsidR="00F55233">
        <w:rPr>
          <w:rFonts w:ascii="Times New Roman" w:hAnsi="Times New Roman"/>
        </w:rPr>
        <w:t>RP No. 25R-03</w:t>
      </w:r>
      <w:r>
        <w:rPr>
          <w:rFonts w:ascii="Times New Roman" w:hAnsi="Times New Roman"/>
        </w:rPr>
        <w:t xml:space="preserve">, AACEI began by surveying the literature that existed when </w:t>
      </w:r>
      <w:r w:rsidR="00F55233">
        <w:rPr>
          <w:rFonts w:ascii="Times New Roman" w:hAnsi="Times New Roman"/>
        </w:rPr>
        <w:t>RP No. 25R-03</w:t>
      </w:r>
      <w:r>
        <w:rPr>
          <w:rFonts w:ascii="Times New Roman" w:hAnsi="Times New Roman"/>
        </w:rPr>
        <w:t xml:space="preserve"> to identify, classify and rank the various methodologies employed in litigation throughout the United States and Canada to estimate lost labor productivity claims.</w:t>
      </w:r>
      <w:r>
        <w:rPr>
          <w:rStyle w:val="EndnoteReference"/>
          <w:rFonts w:ascii="Times New Roman" w:hAnsi="Times New Roman"/>
        </w:rPr>
        <w:endnoteReference w:id="20"/>
      </w:r>
      <w:r w:rsidR="00DD3416">
        <w:rPr>
          <w:rFonts w:ascii="Times New Roman" w:hAnsi="Times New Roman"/>
        </w:rPr>
        <w:t xml:space="preserve">  </w:t>
      </w:r>
      <w:r>
        <w:rPr>
          <w:rFonts w:ascii="Times New Roman" w:hAnsi="Times New Roman"/>
        </w:rPr>
        <w:t>Two principal authors (Donald F. McDonald, Jr. PE and James G. Zack, Jr.) compiled the results of this effort, which w</w:t>
      </w:r>
      <w:r w:rsidR="00DD3416">
        <w:rPr>
          <w:rFonts w:ascii="Times New Roman" w:hAnsi="Times New Roman"/>
        </w:rPr>
        <w:t>ere</w:t>
      </w:r>
      <w:r>
        <w:rPr>
          <w:rFonts w:ascii="Times New Roman" w:hAnsi="Times New Roman"/>
        </w:rPr>
        <w:t xml:space="preserve"> then peer reviewed and augmented by the comments and input of thirty-four other industry professio</w:t>
      </w:r>
      <w:r w:rsidR="002E3A90">
        <w:rPr>
          <w:rFonts w:ascii="Times New Roman" w:hAnsi="Times New Roman"/>
        </w:rPr>
        <w:t xml:space="preserve">nals reflecting the varied perspectives of AACEI’s </w:t>
      </w:r>
      <w:r>
        <w:rPr>
          <w:rFonts w:ascii="Times New Roman" w:hAnsi="Times New Roman"/>
        </w:rPr>
        <w:t>membership.</w:t>
      </w:r>
      <w:r>
        <w:rPr>
          <w:rStyle w:val="EndnoteReference"/>
          <w:rFonts w:ascii="Times New Roman" w:hAnsi="Times New Roman"/>
        </w:rPr>
        <w:endnoteReference w:id="21"/>
      </w:r>
      <w:r>
        <w:rPr>
          <w:rFonts w:ascii="Times New Roman" w:hAnsi="Times New Roman"/>
        </w:rPr>
        <w:t xml:space="preserve">  </w:t>
      </w:r>
    </w:p>
    <w:p w:rsidR="00B454B4" w:rsidRDefault="002E3A90" w:rsidP="001D255D">
      <w:pPr>
        <w:spacing w:after="240" w:line="480" w:lineRule="auto"/>
        <w:ind w:firstLine="720"/>
        <w:jc w:val="both"/>
        <w:rPr>
          <w:rFonts w:ascii="Times New Roman" w:hAnsi="Times New Roman"/>
        </w:rPr>
      </w:pPr>
      <w:r>
        <w:rPr>
          <w:rFonts w:ascii="Times New Roman" w:hAnsi="Times New Roman"/>
        </w:rPr>
        <w:t>Based on the research and the input of its authors and contributors, RP No. 25R-03 identifies, generally describes and discusses twenty approaches to quantifying loss of productivity damages after the demonstration of entitlement and causation.   The</w:t>
      </w:r>
      <w:r w:rsidR="00B454B4">
        <w:rPr>
          <w:rFonts w:ascii="Times New Roman" w:hAnsi="Times New Roman"/>
        </w:rPr>
        <w:t xml:space="preserve"> review and contribution process </w:t>
      </w:r>
      <w:r>
        <w:rPr>
          <w:rFonts w:ascii="Times New Roman" w:hAnsi="Times New Roman"/>
        </w:rPr>
        <w:t xml:space="preserve">used by AACEI to prepare RP No. 25R-03 </w:t>
      </w:r>
      <w:r w:rsidR="00B454B4">
        <w:rPr>
          <w:rFonts w:ascii="Times New Roman" w:hAnsi="Times New Roman"/>
        </w:rPr>
        <w:t xml:space="preserve">makes </w:t>
      </w:r>
      <w:r>
        <w:rPr>
          <w:rFonts w:ascii="Times New Roman" w:hAnsi="Times New Roman"/>
        </w:rPr>
        <w:t xml:space="preserve">it </w:t>
      </w:r>
      <w:r w:rsidR="00B454B4">
        <w:rPr>
          <w:rFonts w:ascii="Times New Roman" w:hAnsi="Times New Roman"/>
        </w:rPr>
        <w:t>different from the others prepared by individuals, academics and industry organizations representing a less-diverse membership.  AACEI is currently using this same process to update RP No. 25R-03, which AACEI plans to publish soon.</w:t>
      </w:r>
      <w:r w:rsidR="00383F62">
        <w:rPr>
          <w:rStyle w:val="EndnoteReference"/>
          <w:rFonts w:ascii="Times New Roman" w:hAnsi="Times New Roman"/>
        </w:rPr>
        <w:endnoteReference w:id="22"/>
      </w:r>
      <w:bookmarkStart w:id="0" w:name="_GoBack"/>
      <w:bookmarkEnd w:id="0"/>
    </w:p>
    <w:p w:rsidR="005D701E" w:rsidRPr="00204F91" w:rsidRDefault="005D701E" w:rsidP="00204F91">
      <w:pPr>
        <w:pStyle w:val="ListParagraph"/>
        <w:numPr>
          <w:ilvl w:val="2"/>
          <w:numId w:val="24"/>
        </w:numPr>
        <w:spacing w:line="480" w:lineRule="auto"/>
        <w:ind w:left="907" w:hanging="187"/>
        <w:jc w:val="both"/>
        <w:rPr>
          <w:rFonts w:ascii="Times New Roman" w:hAnsi="Times New Roman"/>
          <w:b/>
          <w:i/>
        </w:rPr>
      </w:pPr>
      <w:r w:rsidRPr="00204F91">
        <w:rPr>
          <w:rFonts w:ascii="Times New Roman" w:hAnsi="Times New Roman"/>
          <w:b/>
          <w:i/>
        </w:rPr>
        <w:t>AACEI Hiera</w:t>
      </w:r>
      <w:r w:rsidR="00663077" w:rsidRPr="00204F91">
        <w:rPr>
          <w:rFonts w:ascii="Times New Roman" w:hAnsi="Times New Roman"/>
          <w:b/>
          <w:i/>
        </w:rPr>
        <w:t>r</w:t>
      </w:r>
      <w:r w:rsidRPr="00204F91">
        <w:rPr>
          <w:rFonts w:ascii="Times New Roman" w:hAnsi="Times New Roman"/>
          <w:b/>
          <w:i/>
        </w:rPr>
        <w:t>chy of Methods</w:t>
      </w:r>
    </w:p>
    <w:p w:rsidR="001146C7" w:rsidRDefault="00791158" w:rsidP="002E3A90">
      <w:pPr>
        <w:spacing w:line="480" w:lineRule="auto"/>
        <w:ind w:firstLine="720"/>
        <w:jc w:val="both"/>
        <w:rPr>
          <w:rFonts w:ascii="Times New Roman" w:hAnsi="Times New Roman"/>
        </w:rPr>
      </w:pPr>
      <w:r>
        <w:rPr>
          <w:rFonts w:ascii="Times New Roman" w:hAnsi="Times New Roman"/>
        </w:rPr>
        <w:t xml:space="preserve">While other references and authoritative texts </w:t>
      </w:r>
      <w:r w:rsidR="008D72DF">
        <w:rPr>
          <w:rFonts w:ascii="Times New Roman" w:hAnsi="Times New Roman"/>
        </w:rPr>
        <w:t xml:space="preserve">also </w:t>
      </w:r>
      <w:r w:rsidR="001F768A">
        <w:rPr>
          <w:rFonts w:ascii="Times New Roman" w:hAnsi="Times New Roman"/>
        </w:rPr>
        <w:t>discuss the strengths and weak</w:t>
      </w:r>
      <w:r w:rsidR="00256CB8">
        <w:rPr>
          <w:rFonts w:ascii="Times New Roman" w:hAnsi="Times New Roman"/>
        </w:rPr>
        <w:t>nesses of the various methods</w:t>
      </w:r>
      <w:r w:rsidR="001F768A">
        <w:rPr>
          <w:rFonts w:ascii="Times New Roman" w:hAnsi="Times New Roman"/>
        </w:rPr>
        <w:t xml:space="preserve"> to estimate loss of productivity damages in construction cla</w:t>
      </w:r>
      <w:r w:rsidR="008B19D2">
        <w:rPr>
          <w:rFonts w:ascii="Times New Roman" w:hAnsi="Times New Roman"/>
        </w:rPr>
        <w:t xml:space="preserve">ims, AACEI’s </w:t>
      </w:r>
      <w:r w:rsidR="00F55233">
        <w:rPr>
          <w:rFonts w:ascii="Times New Roman" w:hAnsi="Times New Roman"/>
        </w:rPr>
        <w:t>RP No. 25R-03</w:t>
      </w:r>
      <w:r w:rsidR="008B19D2">
        <w:rPr>
          <w:rFonts w:ascii="Times New Roman" w:hAnsi="Times New Roman"/>
        </w:rPr>
        <w:t xml:space="preserve"> is different</w:t>
      </w:r>
      <w:r w:rsidR="001F2C13">
        <w:rPr>
          <w:rFonts w:ascii="Times New Roman" w:hAnsi="Times New Roman"/>
        </w:rPr>
        <w:t xml:space="preserve"> </w:t>
      </w:r>
      <w:r w:rsidR="001F768A">
        <w:rPr>
          <w:rFonts w:ascii="Times New Roman" w:hAnsi="Times New Roman"/>
        </w:rPr>
        <w:t>in that one of its stated purposes is to rank the methods from most t</w:t>
      </w:r>
      <w:r w:rsidR="00C53CF3">
        <w:rPr>
          <w:rFonts w:ascii="Times New Roman" w:hAnsi="Times New Roman"/>
        </w:rPr>
        <w:t xml:space="preserve">o least reliable based </w:t>
      </w:r>
      <w:r w:rsidR="001F768A">
        <w:rPr>
          <w:rFonts w:ascii="Times New Roman" w:hAnsi="Times New Roman"/>
        </w:rPr>
        <w:t>on “professional acceptance, case law, and construction claims literature.”</w:t>
      </w:r>
      <w:r w:rsidR="001F768A">
        <w:rPr>
          <w:rStyle w:val="EndnoteReference"/>
          <w:rFonts w:ascii="Times New Roman" w:hAnsi="Times New Roman"/>
        </w:rPr>
        <w:endnoteReference w:id="23"/>
      </w:r>
      <w:r w:rsidR="002E3A90" w:rsidRPr="002E3A90">
        <w:rPr>
          <w:rFonts w:ascii="Times New Roman" w:hAnsi="Times New Roman"/>
        </w:rPr>
        <w:t xml:space="preserve"> </w:t>
      </w:r>
      <w:r w:rsidR="002E3A90">
        <w:rPr>
          <w:rFonts w:ascii="Times New Roman" w:hAnsi="Times New Roman"/>
        </w:rPr>
        <w:t xml:space="preserve">The resulting “Hierarchy of Methods” in RP No. </w:t>
      </w:r>
      <w:r w:rsidR="00BA3E33">
        <w:rPr>
          <w:rFonts w:ascii="Times New Roman" w:hAnsi="Times New Roman"/>
        </w:rPr>
        <w:t>25R</w:t>
      </w:r>
      <w:r w:rsidR="002E3A90">
        <w:rPr>
          <w:rFonts w:ascii="Times New Roman" w:hAnsi="Times New Roman"/>
        </w:rPr>
        <w:t>-03 also distinguishes it from other references and authoritative texts.</w:t>
      </w:r>
      <w:r w:rsidR="00821297">
        <w:rPr>
          <w:rFonts w:ascii="Times New Roman" w:hAnsi="Times New Roman"/>
        </w:rPr>
        <w:t xml:space="preserve">  </w:t>
      </w:r>
    </w:p>
    <w:p w:rsidR="00821297" w:rsidRDefault="001146C7" w:rsidP="001146C7">
      <w:pPr>
        <w:spacing w:line="480" w:lineRule="auto"/>
        <w:ind w:firstLine="720"/>
        <w:jc w:val="both"/>
        <w:rPr>
          <w:rFonts w:ascii="Times New Roman" w:hAnsi="Times New Roman"/>
        </w:rPr>
      </w:pPr>
      <w:r>
        <w:rPr>
          <w:rFonts w:ascii="Times New Roman" w:hAnsi="Times New Roman"/>
        </w:rPr>
        <w:t>E</w:t>
      </w:r>
      <w:r w:rsidR="00CF071F">
        <w:rPr>
          <w:rFonts w:ascii="Times New Roman" w:hAnsi="Times New Roman"/>
        </w:rPr>
        <w:t xml:space="preserve">ven though RP 29-03 states expressly that it “does not define in detail how one should perform the various analytical methods described herein,” its </w:t>
      </w:r>
      <w:r w:rsidR="00C53CF3">
        <w:rPr>
          <w:rFonts w:ascii="Times New Roman" w:hAnsi="Times New Roman"/>
        </w:rPr>
        <w:t>ranking o</w:t>
      </w:r>
      <w:r>
        <w:rPr>
          <w:rFonts w:ascii="Times New Roman" w:hAnsi="Times New Roman"/>
        </w:rPr>
        <w:t xml:space="preserve">f these methods in terms of </w:t>
      </w:r>
      <w:r w:rsidR="00CF071F">
        <w:rPr>
          <w:rFonts w:ascii="Times New Roman" w:hAnsi="Times New Roman"/>
        </w:rPr>
        <w:t>reliability assumes that the application of them</w:t>
      </w:r>
      <w:r>
        <w:rPr>
          <w:rFonts w:ascii="Times New Roman" w:hAnsi="Times New Roman"/>
        </w:rPr>
        <w:t xml:space="preserve"> is proper.  RP No. </w:t>
      </w:r>
      <w:r w:rsidR="00BA3E33">
        <w:rPr>
          <w:rFonts w:ascii="Times New Roman" w:hAnsi="Times New Roman"/>
        </w:rPr>
        <w:t>25R</w:t>
      </w:r>
      <w:r>
        <w:rPr>
          <w:rFonts w:ascii="Times New Roman" w:hAnsi="Times New Roman"/>
        </w:rPr>
        <w:t xml:space="preserve">-03 notes throughout that triers-of-fact have accepted each method provided the claimant has demonstrated causation and entitlement particularly in cases when it is not possible to use reliable methods to calculate loss of productivity damages.  </w:t>
      </w:r>
    </w:p>
    <w:p w:rsidR="00204F91" w:rsidRDefault="00E61C4F" w:rsidP="00204F91">
      <w:pPr>
        <w:spacing w:line="480" w:lineRule="auto"/>
        <w:ind w:firstLine="720"/>
        <w:jc w:val="both"/>
        <w:rPr>
          <w:rFonts w:ascii="Times New Roman" w:hAnsi="Times New Roman"/>
        </w:rPr>
      </w:pPr>
      <w:r>
        <w:rPr>
          <w:rFonts w:ascii="Times New Roman" w:hAnsi="Times New Roman"/>
        </w:rPr>
        <w:t>RP No. 25R-03</w:t>
      </w:r>
      <w:r w:rsidR="00781A39">
        <w:rPr>
          <w:rFonts w:ascii="Times New Roman" w:hAnsi="Times New Roman"/>
        </w:rPr>
        <w:t xml:space="preserve"> classifies the twenty loss of productivity quantification methodologies discussed within it to into five categories and ranks the relative reliability of these categories as follows:</w:t>
      </w:r>
    </w:p>
    <w:p w:rsidR="00E10A65" w:rsidRDefault="007E6563" w:rsidP="00E10A65">
      <w:pPr>
        <w:pStyle w:val="ListParagraph"/>
        <w:numPr>
          <w:ilvl w:val="0"/>
          <w:numId w:val="30"/>
        </w:numPr>
        <w:spacing w:line="480" w:lineRule="auto"/>
        <w:ind w:left="1440" w:hanging="720"/>
        <w:jc w:val="both"/>
        <w:rPr>
          <w:rFonts w:ascii="Times New Roman" w:hAnsi="Times New Roman"/>
        </w:rPr>
      </w:pPr>
      <w:r>
        <w:rPr>
          <w:rFonts w:ascii="Times New Roman" w:hAnsi="Times New Roman"/>
          <w:b/>
          <w:i/>
        </w:rPr>
        <w:t xml:space="preserve"> </w:t>
      </w:r>
      <w:r w:rsidR="005809C7" w:rsidRPr="00204F91">
        <w:rPr>
          <w:rFonts w:ascii="Times New Roman" w:hAnsi="Times New Roman"/>
          <w:b/>
          <w:i/>
        </w:rPr>
        <w:t>Project Specific Studies</w:t>
      </w:r>
      <w:r w:rsidR="00301DF5" w:rsidRPr="00204F91">
        <w:rPr>
          <w:rFonts w:ascii="Times New Roman" w:hAnsi="Times New Roman"/>
          <w:b/>
          <w:i/>
        </w:rPr>
        <w:t xml:space="preserve"> (“Measured Mile</w:t>
      </w:r>
      <w:r w:rsidR="008B19D2" w:rsidRPr="00204F91">
        <w:rPr>
          <w:rFonts w:ascii="Times New Roman" w:hAnsi="Times New Roman"/>
          <w:b/>
          <w:i/>
        </w:rPr>
        <w:t>” and “Earned Value Analysis”)</w:t>
      </w:r>
    </w:p>
    <w:p w:rsidR="00FF3715" w:rsidRPr="00204F91" w:rsidRDefault="005809C7" w:rsidP="00204F91">
      <w:pPr>
        <w:spacing w:line="480" w:lineRule="auto"/>
        <w:ind w:firstLine="720"/>
        <w:jc w:val="both"/>
        <w:rPr>
          <w:rFonts w:ascii="Times New Roman" w:hAnsi="Times New Roman"/>
        </w:rPr>
      </w:pPr>
      <w:r w:rsidRPr="00204F91">
        <w:rPr>
          <w:rFonts w:ascii="Times New Roman" w:hAnsi="Times New Roman"/>
        </w:rPr>
        <w:t xml:space="preserve">Based on its review, </w:t>
      </w:r>
      <w:r w:rsidR="00F33784" w:rsidRPr="00204F91">
        <w:rPr>
          <w:rFonts w:ascii="Times New Roman" w:hAnsi="Times New Roman"/>
        </w:rPr>
        <w:t xml:space="preserve">the authors and contributors of </w:t>
      </w:r>
      <w:r w:rsidR="00E61C4F" w:rsidRPr="00204F91">
        <w:rPr>
          <w:rFonts w:ascii="Times New Roman" w:hAnsi="Times New Roman"/>
        </w:rPr>
        <w:t>RP No. 25R-03</w:t>
      </w:r>
      <w:r w:rsidR="008C36C2" w:rsidRPr="00204F91">
        <w:rPr>
          <w:rFonts w:ascii="Times New Roman" w:hAnsi="Times New Roman"/>
        </w:rPr>
        <w:t xml:space="preserve"> concluded </w:t>
      </w:r>
      <w:r w:rsidRPr="00204F91">
        <w:rPr>
          <w:rFonts w:ascii="Times New Roman" w:hAnsi="Times New Roman"/>
        </w:rPr>
        <w:t>there is general agreement that</w:t>
      </w:r>
      <w:r w:rsidR="008C36C2" w:rsidRPr="00204F91">
        <w:rPr>
          <w:rFonts w:ascii="Times New Roman" w:hAnsi="Times New Roman"/>
        </w:rPr>
        <w:t>,</w:t>
      </w:r>
      <w:r w:rsidRPr="00204F91">
        <w:rPr>
          <w:rFonts w:ascii="Times New Roman" w:hAnsi="Times New Roman"/>
        </w:rPr>
        <w:t xml:space="preserve"> </w:t>
      </w:r>
      <w:r w:rsidR="008C36C2" w:rsidRPr="00204F91">
        <w:rPr>
          <w:rFonts w:ascii="Times New Roman" w:hAnsi="Times New Roman"/>
        </w:rPr>
        <w:t xml:space="preserve">when done properly, </w:t>
      </w:r>
      <w:r w:rsidRPr="00204F91">
        <w:rPr>
          <w:rFonts w:ascii="Times New Roman" w:hAnsi="Times New Roman"/>
        </w:rPr>
        <w:t xml:space="preserve">the best method to </w:t>
      </w:r>
      <w:r w:rsidR="00666A15" w:rsidRPr="00204F91">
        <w:rPr>
          <w:rFonts w:ascii="Times New Roman" w:hAnsi="Times New Roman"/>
        </w:rPr>
        <w:t>quantify</w:t>
      </w:r>
      <w:r w:rsidR="00BB7615" w:rsidRPr="00204F91">
        <w:rPr>
          <w:rFonts w:ascii="Times New Roman" w:hAnsi="Times New Roman"/>
        </w:rPr>
        <w:t xml:space="preserve"> loss of productivity </w:t>
      </w:r>
      <w:r w:rsidR="00666A15" w:rsidRPr="00204F91">
        <w:rPr>
          <w:rFonts w:ascii="Times New Roman" w:hAnsi="Times New Roman"/>
        </w:rPr>
        <w:t xml:space="preserve">damages </w:t>
      </w:r>
      <w:r w:rsidR="00BB7615" w:rsidRPr="00204F91">
        <w:rPr>
          <w:rFonts w:ascii="Times New Roman" w:hAnsi="Times New Roman"/>
        </w:rPr>
        <w:t>is</w:t>
      </w:r>
      <w:r w:rsidRPr="00204F91">
        <w:rPr>
          <w:rFonts w:ascii="Times New Roman" w:hAnsi="Times New Roman"/>
        </w:rPr>
        <w:t xml:space="preserve"> the comparison of the differences </w:t>
      </w:r>
      <w:r w:rsidR="00F33784" w:rsidRPr="00204F91">
        <w:rPr>
          <w:rFonts w:ascii="Times New Roman" w:hAnsi="Times New Roman"/>
        </w:rPr>
        <w:t>in productivity between affected and non-affected</w:t>
      </w:r>
      <w:r w:rsidRPr="00204F91">
        <w:rPr>
          <w:rFonts w:ascii="Times New Roman" w:hAnsi="Times New Roman"/>
        </w:rPr>
        <w:t xml:space="preserve"> condition</w:t>
      </w:r>
      <w:r w:rsidR="00781A39" w:rsidRPr="00204F91">
        <w:rPr>
          <w:rFonts w:ascii="Times New Roman" w:hAnsi="Times New Roman"/>
        </w:rPr>
        <w:t>s</w:t>
      </w:r>
      <w:r w:rsidR="00666A15" w:rsidRPr="00204F91">
        <w:rPr>
          <w:rFonts w:ascii="Times New Roman" w:hAnsi="Times New Roman"/>
        </w:rPr>
        <w:t xml:space="preserve"> (i.e., time periods, work areas or work activity)</w:t>
      </w:r>
      <w:r w:rsidR="00531D50" w:rsidRPr="00204F91">
        <w:rPr>
          <w:rFonts w:ascii="Times New Roman" w:hAnsi="Times New Roman"/>
        </w:rPr>
        <w:t xml:space="preserve"> using</w:t>
      </w:r>
      <w:r w:rsidR="00781A39" w:rsidRPr="00204F91">
        <w:rPr>
          <w:rFonts w:ascii="Times New Roman" w:hAnsi="Times New Roman"/>
        </w:rPr>
        <w:t xml:space="preserve"> project specific studies.  </w:t>
      </w:r>
      <w:r w:rsidR="008C36C2" w:rsidRPr="00204F91">
        <w:rPr>
          <w:rFonts w:ascii="Times New Roman" w:hAnsi="Times New Roman"/>
        </w:rPr>
        <w:t xml:space="preserve">The cost associated with these differences theoretically represents the loss of productivity damages </w:t>
      </w:r>
      <w:r w:rsidR="00F33784" w:rsidRPr="00204F91">
        <w:rPr>
          <w:rFonts w:ascii="Times New Roman" w:hAnsi="Times New Roman"/>
        </w:rPr>
        <w:t xml:space="preserve">resulting from </w:t>
      </w:r>
      <w:r w:rsidR="008C36C2" w:rsidRPr="00204F91">
        <w:rPr>
          <w:rFonts w:ascii="Times New Roman" w:hAnsi="Times New Roman"/>
        </w:rPr>
        <w:t>the</w:t>
      </w:r>
      <w:r w:rsidR="00F33784" w:rsidRPr="00204F91">
        <w:rPr>
          <w:rFonts w:ascii="Times New Roman" w:hAnsi="Times New Roman"/>
        </w:rPr>
        <w:t xml:space="preserve"> circumstances shown to be the causes of the </w:t>
      </w:r>
      <w:r w:rsidR="008C36C2" w:rsidRPr="00204F91">
        <w:rPr>
          <w:rFonts w:ascii="Times New Roman" w:hAnsi="Times New Roman"/>
        </w:rPr>
        <w:t>reduction in the productivity of the affected work.</w:t>
      </w:r>
      <w:r w:rsidR="00FF3715" w:rsidRPr="00204F91">
        <w:rPr>
          <w:rFonts w:ascii="Times New Roman" w:hAnsi="Times New Roman"/>
        </w:rPr>
        <w:t xml:space="preserve">  The more detailed and accurate the contractor’s labor expenditure records, the more reliable and persuasive </w:t>
      </w:r>
      <w:r w:rsidR="000E3403" w:rsidRPr="00204F91">
        <w:rPr>
          <w:rFonts w:ascii="Times New Roman" w:hAnsi="Times New Roman"/>
        </w:rPr>
        <w:t xml:space="preserve">will be </w:t>
      </w:r>
      <w:r w:rsidR="00FF3715" w:rsidRPr="00204F91">
        <w:rPr>
          <w:rFonts w:ascii="Times New Roman" w:hAnsi="Times New Roman"/>
        </w:rPr>
        <w:t>the results of loss of productivity damages quantified using project specific studies.</w:t>
      </w:r>
      <w:r w:rsidR="00FF3715">
        <w:rPr>
          <w:rStyle w:val="EndnoteReference"/>
          <w:rFonts w:ascii="Times New Roman" w:hAnsi="Times New Roman"/>
        </w:rPr>
        <w:endnoteReference w:id="24"/>
      </w:r>
    </w:p>
    <w:p w:rsidR="00ED1AB8" w:rsidRDefault="00F33784" w:rsidP="00EC7EBF">
      <w:pPr>
        <w:spacing w:line="480" w:lineRule="auto"/>
        <w:ind w:firstLine="720"/>
        <w:jc w:val="both"/>
        <w:rPr>
          <w:rFonts w:ascii="Times New Roman" w:hAnsi="Times New Roman"/>
        </w:rPr>
      </w:pPr>
      <w:r>
        <w:rPr>
          <w:rFonts w:ascii="Times New Roman" w:hAnsi="Times New Roman"/>
        </w:rPr>
        <w:t xml:space="preserve">The “Measured Mile” </w:t>
      </w:r>
      <w:r w:rsidR="000263BD">
        <w:rPr>
          <w:rFonts w:ascii="Times New Roman" w:hAnsi="Times New Roman"/>
        </w:rPr>
        <w:t xml:space="preserve">approach is </w:t>
      </w:r>
      <w:r w:rsidR="007E75D9">
        <w:rPr>
          <w:rFonts w:ascii="Times New Roman" w:hAnsi="Times New Roman"/>
        </w:rPr>
        <w:t xml:space="preserve">the </w:t>
      </w:r>
      <w:r w:rsidR="000263BD">
        <w:rPr>
          <w:rFonts w:ascii="Times New Roman" w:hAnsi="Times New Roman"/>
        </w:rPr>
        <w:t xml:space="preserve">best known </w:t>
      </w:r>
      <w:r w:rsidR="007E75D9">
        <w:rPr>
          <w:rFonts w:ascii="Times New Roman" w:hAnsi="Times New Roman"/>
        </w:rPr>
        <w:t xml:space="preserve">and most reliable of the two </w:t>
      </w:r>
      <w:r w:rsidR="000263BD">
        <w:rPr>
          <w:rFonts w:ascii="Times New Roman" w:hAnsi="Times New Roman"/>
        </w:rPr>
        <w:t>method</w:t>
      </w:r>
      <w:r w:rsidR="007E75D9">
        <w:rPr>
          <w:rFonts w:ascii="Times New Roman" w:hAnsi="Times New Roman"/>
        </w:rPr>
        <w:t>s</w:t>
      </w:r>
      <w:r w:rsidR="00261539">
        <w:rPr>
          <w:rFonts w:ascii="Times New Roman" w:hAnsi="Times New Roman"/>
        </w:rPr>
        <w:t xml:space="preserve"> </w:t>
      </w:r>
      <w:r w:rsidR="00234F1D">
        <w:rPr>
          <w:rFonts w:ascii="Times New Roman" w:hAnsi="Times New Roman"/>
        </w:rPr>
        <w:t xml:space="preserve">included </w:t>
      </w:r>
      <w:r w:rsidR="00261539">
        <w:rPr>
          <w:rFonts w:ascii="Times New Roman" w:hAnsi="Times New Roman"/>
        </w:rPr>
        <w:t xml:space="preserve">in this </w:t>
      </w:r>
      <w:r w:rsidR="00E61C4F">
        <w:rPr>
          <w:rFonts w:ascii="Times New Roman" w:hAnsi="Times New Roman"/>
        </w:rPr>
        <w:t>RP No. 25R-03</w:t>
      </w:r>
      <w:r w:rsidR="007E75D9">
        <w:rPr>
          <w:rFonts w:ascii="Times New Roman" w:hAnsi="Times New Roman"/>
        </w:rPr>
        <w:t xml:space="preserve"> </w:t>
      </w:r>
      <w:r w:rsidR="00261539">
        <w:rPr>
          <w:rFonts w:ascii="Times New Roman" w:hAnsi="Times New Roman"/>
        </w:rPr>
        <w:t>category</w:t>
      </w:r>
      <w:r w:rsidR="00FF3715">
        <w:rPr>
          <w:rFonts w:ascii="Times New Roman" w:hAnsi="Times New Roman"/>
        </w:rPr>
        <w:t>.</w:t>
      </w:r>
      <w:r w:rsidR="00261539">
        <w:rPr>
          <w:rFonts w:ascii="Times New Roman" w:hAnsi="Times New Roman"/>
        </w:rPr>
        <w:t xml:space="preserve">  The measured mile method </w:t>
      </w:r>
      <w:r w:rsidR="00511A92">
        <w:rPr>
          <w:rFonts w:ascii="Times New Roman" w:hAnsi="Times New Roman"/>
        </w:rPr>
        <w:t xml:space="preserve">uses project specific data about the contractor’s productivity </w:t>
      </w:r>
      <w:r w:rsidR="001D6D52">
        <w:rPr>
          <w:rFonts w:ascii="Times New Roman" w:hAnsi="Times New Roman"/>
        </w:rPr>
        <w:t xml:space="preserve">(typically, labor or crew hours expended to perform particular quantities of work) </w:t>
      </w:r>
      <w:r w:rsidR="00261539">
        <w:rPr>
          <w:rFonts w:ascii="Times New Roman" w:hAnsi="Times New Roman"/>
        </w:rPr>
        <w:t>for work per</w:t>
      </w:r>
      <w:r w:rsidR="00ED1AB8">
        <w:rPr>
          <w:rFonts w:ascii="Times New Roman" w:hAnsi="Times New Roman"/>
        </w:rPr>
        <w:t xml:space="preserve">formed in </w:t>
      </w:r>
      <w:r w:rsidR="00511A92">
        <w:rPr>
          <w:rFonts w:ascii="Times New Roman" w:hAnsi="Times New Roman"/>
        </w:rPr>
        <w:t>affected con</w:t>
      </w:r>
      <w:r w:rsidR="00261539">
        <w:rPr>
          <w:rFonts w:ascii="Times New Roman" w:hAnsi="Times New Roman"/>
        </w:rPr>
        <w:t xml:space="preserve">ditions and its productivity when </w:t>
      </w:r>
      <w:r w:rsidR="00511A92">
        <w:rPr>
          <w:rFonts w:ascii="Times New Roman" w:hAnsi="Times New Roman"/>
        </w:rPr>
        <w:t>performing identical work in unaffected conditions (“should-have” productivity)</w:t>
      </w:r>
      <w:r w:rsidR="001D6D52">
        <w:rPr>
          <w:rFonts w:ascii="Times New Roman" w:hAnsi="Times New Roman"/>
        </w:rPr>
        <w:t>.</w:t>
      </w:r>
      <w:r w:rsidR="00261539">
        <w:rPr>
          <w:rFonts w:ascii="Times New Roman" w:hAnsi="Times New Roman"/>
        </w:rPr>
        <w:t xml:space="preserve">  </w:t>
      </w:r>
      <w:r w:rsidR="00234F1D">
        <w:rPr>
          <w:rFonts w:ascii="Times New Roman" w:hAnsi="Times New Roman"/>
        </w:rPr>
        <w:t xml:space="preserve">According to </w:t>
      </w:r>
      <w:r w:rsidR="00E61C4F">
        <w:rPr>
          <w:rFonts w:ascii="Times New Roman" w:hAnsi="Times New Roman"/>
        </w:rPr>
        <w:t>RP No. 25R-03</w:t>
      </w:r>
      <w:r w:rsidR="00234F1D">
        <w:rPr>
          <w:rFonts w:ascii="Times New Roman" w:hAnsi="Times New Roman"/>
        </w:rPr>
        <w:t xml:space="preserve">, </w:t>
      </w:r>
      <w:r w:rsidR="00261539">
        <w:rPr>
          <w:rFonts w:ascii="Times New Roman" w:hAnsi="Times New Roman"/>
        </w:rPr>
        <w:t>this method is generally accepted as the best way to calculate loss of productivity damages because it is relies on project specific data, not the contractor</w:t>
      </w:r>
      <w:r w:rsidR="002D0248">
        <w:rPr>
          <w:rFonts w:ascii="Times New Roman" w:hAnsi="Times New Roman"/>
        </w:rPr>
        <w:t xml:space="preserve">’s estimate or industry guides, to establish the </w:t>
      </w:r>
      <w:r w:rsidR="00261539">
        <w:rPr>
          <w:rFonts w:ascii="Times New Roman" w:hAnsi="Times New Roman"/>
        </w:rPr>
        <w:t>“should-have’ productivity for the affected work.</w:t>
      </w:r>
    </w:p>
    <w:p w:rsidR="00F33784" w:rsidRDefault="00E61C4F" w:rsidP="00EC7EBF">
      <w:pPr>
        <w:spacing w:line="480" w:lineRule="auto"/>
        <w:ind w:firstLine="720"/>
        <w:jc w:val="both"/>
        <w:rPr>
          <w:rFonts w:ascii="Times New Roman" w:hAnsi="Times New Roman"/>
        </w:rPr>
      </w:pPr>
      <w:r>
        <w:rPr>
          <w:rFonts w:ascii="Times New Roman" w:hAnsi="Times New Roman"/>
        </w:rPr>
        <w:t>In practice, t</w:t>
      </w:r>
      <w:r w:rsidR="00ED1AB8">
        <w:rPr>
          <w:rFonts w:ascii="Times New Roman" w:hAnsi="Times New Roman"/>
        </w:rPr>
        <w:t xml:space="preserve">he most common </w:t>
      </w:r>
      <w:r w:rsidR="00CB14EB">
        <w:rPr>
          <w:rFonts w:ascii="Times New Roman" w:hAnsi="Times New Roman"/>
        </w:rPr>
        <w:t>criticism of loss of productivity calculations made</w:t>
      </w:r>
      <w:r w:rsidR="00234F1D">
        <w:rPr>
          <w:rFonts w:ascii="Times New Roman" w:hAnsi="Times New Roman"/>
        </w:rPr>
        <w:t xml:space="preserve"> using a</w:t>
      </w:r>
      <w:r>
        <w:rPr>
          <w:rFonts w:ascii="Times New Roman" w:hAnsi="Times New Roman"/>
        </w:rPr>
        <w:t xml:space="preserve"> measured mile </w:t>
      </w:r>
      <w:r w:rsidR="00CB14EB">
        <w:rPr>
          <w:rFonts w:ascii="Times New Roman" w:hAnsi="Times New Roman"/>
        </w:rPr>
        <w:t xml:space="preserve">comparison of </w:t>
      </w:r>
      <w:r>
        <w:rPr>
          <w:rFonts w:ascii="Times New Roman" w:hAnsi="Times New Roman"/>
        </w:rPr>
        <w:t xml:space="preserve">the </w:t>
      </w:r>
      <w:r w:rsidR="00CB14EB">
        <w:rPr>
          <w:rFonts w:ascii="Times New Roman" w:hAnsi="Times New Roman"/>
        </w:rPr>
        <w:t>actual productivity under affected conditions to th</w:t>
      </w:r>
      <w:r>
        <w:rPr>
          <w:rFonts w:ascii="Times New Roman" w:hAnsi="Times New Roman"/>
        </w:rPr>
        <w:t xml:space="preserve">e “should-have” productivity </w:t>
      </w:r>
      <w:r w:rsidR="006A5592">
        <w:rPr>
          <w:rFonts w:ascii="Times New Roman" w:hAnsi="Times New Roman"/>
        </w:rPr>
        <w:t xml:space="preserve">is </w:t>
      </w:r>
      <w:r w:rsidR="002D7311">
        <w:rPr>
          <w:rFonts w:ascii="Times New Roman" w:hAnsi="Times New Roman"/>
        </w:rPr>
        <w:t xml:space="preserve">that the comparison compares </w:t>
      </w:r>
      <w:r w:rsidR="00CB14EB">
        <w:rPr>
          <w:rFonts w:ascii="Times New Roman" w:hAnsi="Times New Roman"/>
        </w:rPr>
        <w:t>“apple</w:t>
      </w:r>
      <w:r w:rsidR="002D7311">
        <w:rPr>
          <w:rFonts w:ascii="Times New Roman" w:hAnsi="Times New Roman"/>
        </w:rPr>
        <w:t>s</w:t>
      </w:r>
      <w:r w:rsidR="00CB14EB">
        <w:rPr>
          <w:rFonts w:ascii="Times New Roman" w:hAnsi="Times New Roman"/>
        </w:rPr>
        <w:t>-to-orange</w:t>
      </w:r>
      <w:r w:rsidR="002D7311">
        <w:rPr>
          <w:rFonts w:ascii="Times New Roman" w:hAnsi="Times New Roman"/>
        </w:rPr>
        <w:t xml:space="preserve">s” </w:t>
      </w:r>
      <w:r w:rsidR="00CB14EB">
        <w:rPr>
          <w:rFonts w:ascii="Times New Roman" w:hAnsi="Times New Roman"/>
        </w:rPr>
        <w:t xml:space="preserve">because the work is not identical or there are multiple reasons causing the differences between the two.  </w:t>
      </w:r>
      <w:r w:rsidR="00ED1AB8">
        <w:rPr>
          <w:rFonts w:ascii="Times New Roman" w:hAnsi="Times New Roman"/>
        </w:rPr>
        <w:t>T</w:t>
      </w:r>
      <w:r w:rsidR="006A5592">
        <w:rPr>
          <w:rFonts w:ascii="Times New Roman" w:hAnsi="Times New Roman"/>
        </w:rPr>
        <w:t xml:space="preserve">hus, to prove a measured mile calculation is </w:t>
      </w:r>
      <w:r w:rsidR="00ED1AB8">
        <w:rPr>
          <w:rFonts w:ascii="Times New Roman" w:hAnsi="Times New Roman"/>
        </w:rPr>
        <w:t xml:space="preserve">a reliable method of quantifying loss of productivity resulting from a specific </w:t>
      </w:r>
      <w:r w:rsidR="006A5592">
        <w:rPr>
          <w:rFonts w:ascii="Times New Roman" w:hAnsi="Times New Roman"/>
        </w:rPr>
        <w:t>cause</w:t>
      </w:r>
      <w:r w:rsidR="00234F1D">
        <w:rPr>
          <w:rFonts w:ascii="Times New Roman" w:hAnsi="Times New Roman"/>
        </w:rPr>
        <w:t>,</w:t>
      </w:r>
      <w:r w:rsidR="00ED1AB8">
        <w:rPr>
          <w:rFonts w:ascii="Times New Roman" w:hAnsi="Times New Roman"/>
        </w:rPr>
        <w:t xml:space="preserve"> </w:t>
      </w:r>
      <w:r w:rsidR="00B454B4">
        <w:rPr>
          <w:rFonts w:ascii="Times New Roman" w:hAnsi="Times New Roman"/>
        </w:rPr>
        <w:t xml:space="preserve">one must justify </w:t>
      </w:r>
      <w:r w:rsidR="00CB14EB">
        <w:rPr>
          <w:rFonts w:ascii="Times New Roman" w:hAnsi="Times New Roman"/>
        </w:rPr>
        <w:t xml:space="preserve">the </w:t>
      </w:r>
      <w:r w:rsidR="00B454B4">
        <w:rPr>
          <w:rFonts w:ascii="Times New Roman" w:hAnsi="Times New Roman"/>
        </w:rPr>
        <w:t xml:space="preserve">choice of </w:t>
      </w:r>
      <w:r w:rsidR="00CB14EB">
        <w:rPr>
          <w:rFonts w:ascii="Times New Roman" w:hAnsi="Times New Roman"/>
        </w:rPr>
        <w:t>affected and</w:t>
      </w:r>
      <w:r w:rsidR="00B454B4">
        <w:rPr>
          <w:rFonts w:ascii="Times New Roman" w:hAnsi="Times New Roman"/>
        </w:rPr>
        <w:t xml:space="preserve"> non-affected work, demonstrate this work is the same, </w:t>
      </w:r>
      <w:r w:rsidR="00CB14EB">
        <w:rPr>
          <w:rFonts w:ascii="Times New Roman" w:hAnsi="Times New Roman"/>
        </w:rPr>
        <w:t xml:space="preserve">and consider </w:t>
      </w:r>
      <w:r w:rsidR="00ED1AB8">
        <w:rPr>
          <w:rFonts w:ascii="Times New Roman" w:hAnsi="Times New Roman"/>
        </w:rPr>
        <w:t xml:space="preserve">and adjust the analysis </w:t>
      </w:r>
      <w:r w:rsidR="006A5592">
        <w:rPr>
          <w:rFonts w:ascii="Times New Roman" w:hAnsi="Times New Roman"/>
        </w:rPr>
        <w:t xml:space="preserve">of the affected and non-affected conditions </w:t>
      </w:r>
      <w:r w:rsidR="00ED1AB8">
        <w:rPr>
          <w:rFonts w:ascii="Times New Roman" w:hAnsi="Times New Roman"/>
        </w:rPr>
        <w:t xml:space="preserve">to account for differences in productivity </w:t>
      </w:r>
      <w:r w:rsidR="006A5592">
        <w:rPr>
          <w:rFonts w:ascii="Times New Roman" w:hAnsi="Times New Roman"/>
        </w:rPr>
        <w:t>resulting from other causes</w:t>
      </w:r>
      <w:r w:rsidR="00CB14EB">
        <w:rPr>
          <w:rFonts w:ascii="Times New Roman" w:hAnsi="Times New Roman"/>
        </w:rPr>
        <w:t>.</w:t>
      </w:r>
    </w:p>
    <w:p w:rsidR="00666A15" w:rsidRDefault="00E61C4F" w:rsidP="00EC7EBF">
      <w:pPr>
        <w:spacing w:line="480" w:lineRule="auto"/>
        <w:ind w:firstLine="720"/>
        <w:jc w:val="both"/>
        <w:rPr>
          <w:rFonts w:ascii="Times New Roman" w:hAnsi="Times New Roman"/>
        </w:rPr>
      </w:pPr>
      <w:r>
        <w:rPr>
          <w:rFonts w:ascii="Times New Roman" w:hAnsi="Times New Roman"/>
        </w:rPr>
        <w:t>As noted above</w:t>
      </w:r>
      <w:r w:rsidR="00347D67">
        <w:rPr>
          <w:rFonts w:ascii="Times New Roman" w:hAnsi="Times New Roman"/>
        </w:rPr>
        <w:t xml:space="preserve">, productivity is </w:t>
      </w:r>
      <w:r w:rsidR="00C17F4B">
        <w:rPr>
          <w:rFonts w:ascii="Times New Roman" w:hAnsi="Times New Roman"/>
        </w:rPr>
        <w:t>theoretically</w:t>
      </w:r>
      <w:r w:rsidR="00347D67">
        <w:rPr>
          <w:rFonts w:ascii="Times New Roman" w:hAnsi="Times New Roman"/>
        </w:rPr>
        <w:t xml:space="preserve"> defined as </w:t>
      </w:r>
      <w:r>
        <w:rPr>
          <w:rFonts w:ascii="Times New Roman" w:hAnsi="Times New Roman"/>
        </w:rPr>
        <w:t xml:space="preserve">the amount of effort required to perform a particular quantity of work (e.g. hours required to install </w:t>
      </w:r>
      <w:r w:rsidR="00435A26">
        <w:rPr>
          <w:rFonts w:ascii="Times New Roman" w:hAnsi="Times New Roman"/>
        </w:rPr>
        <w:t>a liner foot of sewer pipe).</w:t>
      </w:r>
      <w:r w:rsidR="00F9558D">
        <w:rPr>
          <w:rFonts w:ascii="Times New Roman" w:hAnsi="Times New Roman"/>
        </w:rPr>
        <w:t xml:space="preserve"> </w:t>
      </w:r>
      <w:r w:rsidR="00BF4818">
        <w:rPr>
          <w:rFonts w:ascii="Times New Roman" w:hAnsi="Times New Roman"/>
        </w:rPr>
        <w:t xml:space="preserve"> Thus, to perform a true measured mile comparison, sufficient information must exist regarding physical quantities of the affected work installed in the affected and non-affected conditions and the hours required to perform this work.  This i</w:t>
      </w:r>
      <w:r w:rsidR="00234F1D">
        <w:rPr>
          <w:rFonts w:ascii="Times New Roman" w:hAnsi="Times New Roman"/>
        </w:rPr>
        <w:t xml:space="preserve">s often not the case due to </w:t>
      </w:r>
      <w:r w:rsidR="00796C2E">
        <w:rPr>
          <w:rFonts w:ascii="Times New Roman" w:hAnsi="Times New Roman"/>
        </w:rPr>
        <w:t>record keeping</w:t>
      </w:r>
      <w:r w:rsidR="00BF4818">
        <w:rPr>
          <w:rFonts w:ascii="Times New Roman" w:hAnsi="Times New Roman"/>
        </w:rPr>
        <w:t xml:space="preserve"> on </w:t>
      </w:r>
      <w:r w:rsidR="00DD3416">
        <w:rPr>
          <w:rFonts w:ascii="Times New Roman" w:hAnsi="Times New Roman"/>
        </w:rPr>
        <w:t xml:space="preserve">many projects, </w:t>
      </w:r>
      <w:r w:rsidR="00BF4818">
        <w:rPr>
          <w:rFonts w:ascii="Times New Roman" w:hAnsi="Times New Roman"/>
        </w:rPr>
        <w:t xml:space="preserve">particularly on lump-sum projects where the parties only track completed work on a percentage basis for payment purposes.  In addition, in many cases, </w:t>
      </w:r>
      <w:r w:rsidR="00796C2E">
        <w:rPr>
          <w:rFonts w:ascii="Times New Roman" w:hAnsi="Times New Roman"/>
        </w:rPr>
        <w:t xml:space="preserve">there are </w:t>
      </w:r>
      <w:r w:rsidR="00BF4818">
        <w:rPr>
          <w:rFonts w:ascii="Times New Roman" w:hAnsi="Times New Roman"/>
        </w:rPr>
        <w:t xml:space="preserve">circumstances justifying loss </w:t>
      </w:r>
      <w:r w:rsidR="00796C2E">
        <w:rPr>
          <w:rFonts w:ascii="Times New Roman" w:hAnsi="Times New Roman"/>
        </w:rPr>
        <w:t xml:space="preserve">of productivity damages that affect </w:t>
      </w:r>
      <w:r w:rsidR="00BF4818">
        <w:rPr>
          <w:rFonts w:ascii="Times New Roman" w:hAnsi="Times New Roman"/>
        </w:rPr>
        <w:t>multiple</w:t>
      </w:r>
      <w:r w:rsidR="00796C2E">
        <w:rPr>
          <w:rFonts w:ascii="Times New Roman" w:hAnsi="Times New Roman"/>
        </w:rPr>
        <w:t xml:space="preserve"> and different work activities differently in the affected conditions.  For these reasons, it may not be possible to perform a true measured mile comparison based on quantities of work installed in the affected conditions.</w:t>
      </w:r>
    </w:p>
    <w:p w:rsidR="002D7311" w:rsidRDefault="00796C2E" w:rsidP="009E1372">
      <w:pPr>
        <w:spacing w:line="480" w:lineRule="auto"/>
        <w:ind w:firstLine="720"/>
        <w:jc w:val="both"/>
        <w:rPr>
          <w:rFonts w:ascii="Times New Roman" w:hAnsi="Times New Roman"/>
        </w:rPr>
      </w:pPr>
      <w:r>
        <w:rPr>
          <w:rFonts w:ascii="Times New Roman" w:hAnsi="Times New Roman"/>
        </w:rPr>
        <w:t xml:space="preserve">“Earned Value Analysis,” an approach </w:t>
      </w:r>
      <w:r w:rsidR="003467C7">
        <w:rPr>
          <w:rFonts w:ascii="Times New Roman" w:hAnsi="Times New Roman"/>
        </w:rPr>
        <w:t xml:space="preserve">that </w:t>
      </w:r>
      <w:r>
        <w:rPr>
          <w:rFonts w:ascii="Times New Roman" w:hAnsi="Times New Roman"/>
        </w:rPr>
        <w:t xml:space="preserve">can </w:t>
      </w:r>
      <w:r w:rsidR="003467C7">
        <w:rPr>
          <w:rFonts w:ascii="Times New Roman" w:hAnsi="Times New Roman"/>
        </w:rPr>
        <w:t xml:space="preserve">theoretically </w:t>
      </w:r>
      <w:r>
        <w:rPr>
          <w:rFonts w:ascii="Times New Roman" w:hAnsi="Times New Roman"/>
        </w:rPr>
        <w:t>address these challenges</w:t>
      </w:r>
      <w:r w:rsidR="003467C7">
        <w:rPr>
          <w:rFonts w:ascii="Times New Roman" w:hAnsi="Times New Roman"/>
        </w:rPr>
        <w:t xml:space="preserve"> (if sufficient information exists)</w:t>
      </w:r>
      <w:r>
        <w:rPr>
          <w:rFonts w:ascii="Times New Roman" w:hAnsi="Times New Roman"/>
        </w:rPr>
        <w:t>, is the second of the two project specific met</w:t>
      </w:r>
      <w:r w:rsidR="003467C7">
        <w:rPr>
          <w:rFonts w:ascii="Times New Roman" w:hAnsi="Times New Roman"/>
        </w:rPr>
        <w:t>hods identified in RP No. 25R-03.  This approach compares actual hours for affected work to earned hours (estimated or budgeted hours of “should have” hours based on a measured mile) for that work without relying on specific quantity information.  Instead, t</w:t>
      </w:r>
      <w:r w:rsidR="00C25E2E">
        <w:rPr>
          <w:rFonts w:ascii="Times New Roman" w:hAnsi="Times New Roman"/>
        </w:rPr>
        <w:t xml:space="preserve">his approach uses </w:t>
      </w:r>
      <w:r w:rsidR="003467C7">
        <w:rPr>
          <w:rFonts w:ascii="Times New Roman" w:hAnsi="Times New Roman"/>
        </w:rPr>
        <w:t>the contractor’s estimate</w:t>
      </w:r>
      <w:r w:rsidR="00C25E2E">
        <w:rPr>
          <w:rFonts w:ascii="Times New Roman" w:hAnsi="Times New Roman"/>
        </w:rPr>
        <w:t xml:space="preserve"> and other project records, usually payment applications, to determine the number of earned hours associated with the various work activities that took place in the affected conditions.</w:t>
      </w:r>
      <w:r w:rsidR="009E1372">
        <w:rPr>
          <w:rFonts w:ascii="Times New Roman" w:hAnsi="Times New Roman"/>
        </w:rPr>
        <w:t xml:space="preserve">  </w:t>
      </w:r>
      <w:r w:rsidR="002D7311">
        <w:rPr>
          <w:rFonts w:ascii="Times New Roman" w:hAnsi="Times New Roman"/>
        </w:rPr>
        <w:t>In practice, s</w:t>
      </w:r>
      <w:r w:rsidR="009E1372">
        <w:rPr>
          <w:rFonts w:ascii="Times New Roman" w:hAnsi="Times New Roman"/>
        </w:rPr>
        <w:t xml:space="preserve">ome practitioners </w:t>
      </w:r>
      <w:r w:rsidR="002D7311">
        <w:rPr>
          <w:rFonts w:ascii="Times New Roman" w:hAnsi="Times New Roman"/>
        </w:rPr>
        <w:t xml:space="preserve">address the reliability of the </w:t>
      </w:r>
      <w:r w:rsidR="00D86C30">
        <w:rPr>
          <w:rFonts w:ascii="Times New Roman" w:hAnsi="Times New Roman"/>
        </w:rPr>
        <w:t xml:space="preserve">contractor’s </w:t>
      </w:r>
      <w:r w:rsidR="002D7311">
        <w:rPr>
          <w:rFonts w:ascii="Times New Roman" w:hAnsi="Times New Roman"/>
        </w:rPr>
        <w:t>estimate by also comparing the earned hours based on the contractor’s estimate to actual hours used by the contractor to perform work in unaffected conditions and if there are differences, adjusting the results of the “Earned Value Analysis” to consider these differences.</w:t>
      </w:r>
      <w:r w:rsidR="00D86C30">
        <w:rPr>
          <w:rStyle w:val="EndnoteReference"/>
          <w:rFonts w:ascii="Times New Roman" w:hAnsi="Times New Roman"/>
        </w:rPr>
        <w:endnoteReference w:id="25"/>
      </w:r>
    </w:p>
    <w:p w:rsidR="008B19D2" w:rsidRDefault="009E1372" w:rsidP="001D255D">
      <w:pPr>
        <w:spacing w:after="240" w:line="480" w:lineRule="auto"/>
        <w:ind w:firstLine="720"/>
        <w:jc w:val="both"/>
        <w:rPr>
          <w:rFonts w:ascii="Times New Roman" w:hAnsi="Times New Roman"/>
        </w:rPr>
      </w:pPr>
      <w:r>
        <w:rPr>
          <w:rFonts w:ascii="Times New Roman" w:hAnsi="Times New Roman"/>
        </w:rPr>
        <w:t xml:space="preserve">Because “Earned Value Analyses” rely on less precise information to determine “should have” hours, rather than actual productivity measured on the Project, RP No. </w:t>
      </w:r>
      <w:r w:rsidR="00BA3E33">
        <w:rPr>
          <w:rFonts w:ascii="Times New Roman" w:hAnsi="Times New Roman"/>
        </w:rPr>
        <w:t>25R</w:t>
      </w:r>
      <w:r>
        <w:rPr>
          <w:rFonts w:ascii="Times New Roman" w:hAnsi="Times New Roman"/>
        </w:rPr>
        <w:t xml:space="preserve">-03 ranks “Earned Value Analysis” as less reliable than “Measured Mile” studies as a method to quantify loss of productivity damages.  “Earned Value Analysis” does, however, rely </w:t>
      </w:r>
      <w:r w:rsidR="00C25E2E">
        <w:rPr>
          <w:rFonts w:ascii="Times New Roman" w:hAnsi="Times New Roman"/>
        </w:rPr>
        <w:t xml:space="preserve">on project-specific comparisons of </w:t>
      </w:r>
      <w:r>
        <w:rPr>
          <w:rFonts w:ascii="Times New Roman" w:hAnsi="Times New Roman"/>
        </w:rPr>
        <w:t xml:space="preserve">the productivity achieved by the contractor for work performed under affected and non-affected conditions.  For this reason, </w:t>
      </w:r>
      <w:r w:rsidR="00C25E2E">
        <w:rPr>
          <w:rFonts w:ascii="Times New Roman" w:hAnsi="Times New Roman"/>
        </w:rPr>
        <w:t xml:space="preserve">RP No. </w:t>
      </w:r>
      <w:r w:rsidR="00BA3E33">
        <w:rPr>
          <w:rFonts w:ascii="Times New Roman" w:hAnsi="Times New Roman"/>
        </w:rPr>
        <w:t>25R</w:t>
      </w:r>
      <w:r w:rsidR="00C25E2E">
        <w:rPr>
          <w:rFonts w:ascii="Times New Roman" w:hAnsi="Times New Roman"/>
        </w:rPr>
        <w:t>-03 ranks this method above those discussed below.</w:t>
      </w:r>
    </w:p>
    <w:p w:rsidR="001D255D" w:rsidRDefault="001D255D">
      <w:pPr>
        <w:rPr>
          <w:rFonts w:ascii="Times New Roman" w:hAnsi="Times New Roman"/>
          <w:b/>
          <w:i/>
        </w:rPr>
      </w:pPr>
      <w:r>
        <w:rPr>
          <w:rFonts w:ascii="Times New Roman" w:hAnsi="Times New Roman"/>
          <w:b/>
          <w:i/>
        </w:rPr>
        <w:br w:type="page"/>
      </w:r>
    </w:p>
    <w:p w:rsidR="00E10A65" w:rsidRDefault="008B19D2" w:rsidP="00E10A65">
      <w:pPr>
        <w:pStyle w:val="ListParagraph"/>
        <w:numPr>
          <w:ilvl w:val="0"/>
          <w:numId w:val="30"/>
        </w:numPr>
        <w:spacing w:line="276" w:lineRule="auto"/>
        <w:ind w:left="1440" w:hanging="720"/>
        <w:jc w:val="both"/>
        <w:rPr>
          <w:rFonts w:ascii="Times New Roman" w:hAnsi="Times New Roman"/>
        </w:rPr>
      </w:pPr>
      <w:r w:rsidRPr="00204F91">
        <w:rPr>
          <w:rFonts w:ascii="Times New Roman" w:hAnsi="Times New Roman"/>
          <w:b/>
          <w:i/>
        </w:rPr>
        <w:t>Project Comparison Studies (“Comparable Work” and “Comparable Projects”</w:t>
      </w:r>
      <w:r w:rsidR="00A51774" w:rsidRPr="00204F91">
        <w:rPr>
          <w:rFonts w:ascii="Times New Roman" w:hAnsi="Times New Roman"/>
          <w:b/>
          <w:i/>
        </w:rPr>
        <w:t xml:space="preserve"> Studies</w:t>
      </w:r>
      <w:r w:rsidRPr="00204F91">
        <w:rPr>
          <w:rFonts w:ascii="Times New Roman" w:hAnsi="Times New Roman"/>
          <w:b/>
          <w:i/>
        </w:rPr>
        <w:t>)</w:t>
      </w:r>
    </w:p>
    <w:p w:rsidR="000A0D72" w:rsidRDefault="00301DF5" w:rsidP="00907BAD">
      <w:pPr>
        <w:spacing w:before="240" w:line="480" w:lineRule="auto"/>
        <w:ind w:firstLine="720"/>
        <w:jc w:val="both"/>
        <w:rPr>
          <w:rFonts w:ascii="Times New Roman" w:hAnsi="Times New Roman"/>
        </w:rPr>
      </w:pPr>
      <w:r>
        <w:rPr>
          <w:rFonts w:ascii="Times New Roman" w:hAnsi="Times New Roman"/>
        </w:rPr>
        <w:t>In this category of m</w:t>
      </w:r>
      <w:r w:rsidR="000A0D72">
        <w:rPr>
          <w:rFonts w:ascii="Times New Roman" w:hAnsi="Times New Roman"/>
        </w:rPr>
        <w:t xml:space="preserve">ethods, RP No. </w:t>
      </w:r>
      <w:r w:rsidR="00BA3E33">
        <w:rPr>
          <w:rFonts w:ascii="Times New Roman" w:hAnsi="Times New Roman"/>
        </w:rPr>
        <w:t>25R</w:t>
      </w:r>
      <w:r w:rsidR="000A0D72">
        <w:rPr>
          <w:rFonts w:ascii="Times New Roman" w:hAnsi="Times New Roman"/>
        </w:rPr>
        <w:t xml:space="preserve">-03 </w:t>
      </w:r>
      <w:r w:rsidR="00E33119">
        <w:rPr>
          <w:rFonts w:ascii="Times New Roman" w:hAnsi="Times New Roman"/>
        </w:rPr>
        <w:t>identifies</w:t>
      </w:r>
      <w:r>
        <w:rPr>
          <w:rFonts w:ascii="Times New Roman" w:hAnsi="Times New Roman"/>
        </w:rPr>
        <w:t xml:space="preserve"> two g</w:t>
      </w:r>
      <w:r w:rsidR="00A51774">
        <w:rPr>
          <w:rFonts w:ascii="Times New Roman" w:hAnsi="Times New Roman"/>
        </w:rPr>
        <w:t>eneral approaches to determine the “</w:t>
      </w:r>
      <w:r>
        <w:rPr>
          <w:rFonts w:ascii="Times New Roman" w:hAnsi="Times New Roman"/>
        </w:rPr>
        <w:t xml:space="preserve">should-have” productivity </w:t>
      </w:r>
      <w:r w:rsidR="00A51774">
        <w:rPr>
          <w:rFonts w:ascii="Times New Roman" w:hAnsi="Times New Roman"/>
        </w:rPr>
        <w:t>when one cannot</w:t>
      </w:r>
      <w:r>
        <w:rPr>
          <w:rFonts w:ascii="Times New Roman" w:hAnsi="Times New Roman"/>
        </w:rPr>
        <w:t xml:space="preserve"> perform</w:t>
      </w:r>
      <w:r w:rsidR="00A51774">
        <w:rPr>
          <w:rFonts w:ascii="Times New Roman" w:hAnsi="Times New Roman"/>
        </w:rPr>
        <w:t xml:space="preserve"> a true measured mile or</w:t>
      </w:r>
      <w:r>
        <w:rPr>
          <w:rFonts w:ascii="Times New Roman" w:hAnsi="Times New Roman"/>
        </w:rPr>
        <w:t xml:space="preserve"> earn</w:t>
      </w:r>
      <w:r w:rsidR="00A51774">
        <w:rPr>
          <w:rFonts w:ascii="Times New Roman" w:hAnsi="Times New Roman"/>
        </w:rPr>
        <w:t>ed value analysis because the circumstances of the project were such that no non-impacted work exists to e</w:t>
      </w:r>
      <w:r w:rsidR="000A0D72">
        <w:rPr>
          <w:rFonts w:ascii="Times New Roman" w:hAnsi="Times New Roman"/>
        </w:rPr>
        <w:t>stablish baseline productivity.  These methods are project specific</w:t>
      </w:r>
      <w:r w:rsidR="00FA2236">
        <w:rPr>
          <w:rFonts w:ascii="Times New Roman" w:hAnsi="Times New Roman"/>
        </w:rPr>
        <w:t xml:space="preserve"> and, in essence, </w:t>
      </w:r>
      <w:r w:rsidR="000A0D72">
        <w:rPr>
          <w:rFonts w:ascii="Times New Roman" w:hAnsi="Times New Roman"/>
        </w:rPr>
        <w:t xml:space="preserve">variations on the methods discussed above, which explains why RP No. </w:t>
      </w:r>
      <w:r w:rsidR="00BA3E33">
        <w:rPr>
          <w:rFonts w:ascii="Times New Roman" w:hAnsi="Times New Roman"/>
        </w:rPr>
        <w:t>25R</w:t>
      </w:r>
      <w:r w:rsidR="000A0D72">
        <w:rPr>
          <w:rFonts w:ascii="Times New Roman" w:hAnsi="Times New Roman"/>
        </w:rPr>
        <w:t>-03 ranks them above the other methods discussed below.</w:t>
      </w:r>
    </w:p>
    <w:p w:rsidR="008B19D2" w:rsidRDefault="00A51774" w:rsidP="00EC7EBF">
      <w:pPr>
        <w:spacing w:line="480" w:lineRule="auto"/>
        <w:ind w:firstLine="720"/>
        <w:jc w:val="both"/>
        <w:rPr>
          <w:rFonts w:ascii="Times New Roman" w:hAnsi="Times New Roman"/>
        </w:rPr>
      </w:pPr>
      <w:r>
        <w:rPr>
          <w:rFonts w:ascii="Times New Roman" w:hAnsi="Times New Roman"/>
        </w:rPr>
        <w:t>T</w:t>
      </w:r>
      <w:r w:rsidR="002443DC">
        <w:rPr>
          <w:rFonts w:ascii="Times New Roman" w:hAnsi="Times New Roman"/>
        </w:rPr>
        <w:t>o use t</w:t>
      </w:r>
      <w:r>
        <w:rPr>
          <w:rFonts w:ascii="Times New Roman" w:hAnsi="Times New Roman"/>
        </w:rPr>
        <w:t>he first method</w:t>
      </w:r>
      <w:r w:rsidR="00E567F0">
        <w:rPr>
          <w:rFonts w:ascii="Times New Roman" w:hAnsi="Times New Roman"/>
        </w:rPr>
        <w:t xml:space="preserve">, </w:t>
      </w:r>
      <w:r>
        <w:rPr>
          <w:rFonts w:ascii="Times New Roman" w:hAnsi="Times New Roman"/>
        </w:rPr>
        <w:t>“Comparable Work Studies</w:t>
      </w:r>
      <w:r w:rsidR="002443DC">
        <w:rPr>
          <w:rFonts w:ascii="Times New Roman" w:hAnsi="Times New Roman"/>
        </w:rPr>
        <w:t xml:space="preserve">,” there must be </w:t>
      </w:r>
      <w:r>
        <w:rPr>
          <w:rFonts w:ascii="Times New Roman" w:hAnsi="Times New Roman"/>
        </w:rPr>
        <w:t>sufficient</w:t>
      </w:r>
      <w:r w:rsidR="00E567F0">
        <w:rPr>
          <w:rFonts w:ascii="Times New Roman" w:hAnsi="Times New Roman"/>
        </w:rPr>
        <w:t xml:space="preserve"> documentation and work on the project, </w:t>
      </w:r>
      <w:r w:rsidR="002443DC">
        <w:rPr>
          <w:rFonts w:ascii="Times New Roman" w:hAnsi="Times New Roman"/>
        </w:rPr>
        <w:t xml:space="preserve">that </w:t>
      </w:r>
      <w:r w:rsidR="00E567F0">
        <w:rPr>
          <w:rFonts w:ascii="Times New Roman" w:hAnsi="Times New Roman"/>
        </w:rPr>
        <w:t xml:space="preserve">while not exactly the </w:t>
      </w:r>
      <w:r w:rsidR="0083507F">
        <w:rPr>
          <w:rFonts w:ascii="Times New Roman" w:hAnsi="Times New Roman"/>
        </w:rPr>
        <w:t xml:space="preserve">same, </w:t>
      </w:r>
      <w:r w:rsidR="00E567F0">
        <w:rPr>
          <w:rFonts w:ascii="Times New Roman" w:hAnsi="Times New Roman"/>
        </w:rPr>
        <w:t>is sufficiently comparable for use in the determination of the “should-have” productivity of the affected work that cannot calculated otherwise.</w:t>
      </w:r>
      <w:r w:rsidR="0083507F">
        <w:rPr>
          <w:rFonts w:ascii="Times New Roman" w:hAnsi="Times New Roman"/>
        </w:rPr>
        <w:t xml:space="preserve">  When it is n</w:t>
      </w:r>
      <w:r w:rsidR="00FA2236">
        <w:rPr>
          <w:rFonts w:ascii="Times New Roman" w:hAnsi="Times New Roman"/>
        </w:rPr>
        <w:t xml:space="preserve">ot possible to use project </w:t>
      </w:r>
      <w:r w:rsidR="00171A34">
        <w:rPr>
          <w:rFonts w:ascii="Times New Roman" w:hAnsi="Times New Roman"/>
        </w:rPr>
        <w:t xml:space="preserve">specific </w:t>
      </w:r>
      <w:r w:rsidR="00FA2236">
        <w:rPr>
          <w:rFonts w:ascii="Times New Roman" w:hAnsi="Times New Roman"/>
        </w:rPr>
        <w:t xml:space="preserve">data </w:t>
      </w:r>
      <w:r w:rsidR="00171A34">
        <w:rPr>
          <w:rFonts w:ascii="Times New Roman" w:hAnsi="Times New Roman"/>
        </w:rPr>
        <w:t xml:space="preserve">or sufficiently comparable work on the project in dispute </w:t>
      </w:r>
      <w:r w:rsidR="0083507F">
        <w:rPr>
          <w:rFonts w:ascii="Times New Roman" w:hAnsi="Times New Roman"/>
        </w:rPr>
        <w:t xml:space="preserve">to determine </w:t>
      </w:r>
      <w:r w:rsidR="00370E9F">
        <w:rPr>
          <w:rFonts w:ascii="Times New Roman" w:hAnsi="Times New Roman"/>
        </w:rPr>
        <w:t>reliable</w:t>
      </w:r>
      <w:r w:rsidR="0083507F">
        <w:rPr>
          <w:rFonts w:ascii="Times New Roman" w:hAnsi="Times New Roman"/>
        </w:rPr>
        <w:t xml:space="preserve"> “should-have” productivity for the affected work</w:t>
      </w:r>
      <w:r w:rsidR="000A0D72">
        <w:rPr>
          <w:rFonts w:ascii="Times New Roman" w:hAnsi="Times New Roman"/>
        </w:rPr>
        <w:t xml:space="preserve">, RP No. </w:t>
      </w:r>
      <w:r w:rsidR="00BA3E33">
        <w:rPr>
          <w:rFonts w:ascii="Times New Roman" w:hAnsi="Times New Roman"/>
        </w:rPr>
        <w:t>25R</w:t>
      </w:r>
      <w:r w:rsidR="000A0D72">
        <w:rPr>
          <w:rFonts w:ascii="Times New Roman" w:hAnsi="Times New Roman"/>
        </w:rPr>
        <w:t>-03 notes it also may be possible to determine this value using data for the same work on similar projects.</w:t>
      </w:r>
      <w:r w:rsidR="00E567F0">
        <w:rPr>
          <w:rFonts w:ascii="Times New Roman" w:hAnsi="Times New Roman"/>
        </w:rPr>
        <w:t xml:space="preserve"> </w:t>
      </w:r>
    </w:p>
    <w:p w:rsidR="00FA2236" w:rsidRDefault="00C938D3" w:rsidP="001D255D">
      <w:pPr>
        <w:spacing w:line="480" w:lineRule="auto"/>
        <w:ind w:firstLine="720"/>
        <w:jc w:val="both"/>
        <w:rPr>
          <w:rFonts w:ascii="Times New Roman" w:hAnsi="Times New Roman"/>
        </w:rPr>
      </w:pPr>
      <w:r>
        <w:rPr>
          <w:rFonts w:ascii="Times New Roman" w:hAnsi="Times New Roman"/>
        </w:rPr>
        <w:t xml:space="preserve">When describing these methods, RP No. </w:t>
      </w:r>
      <w:r w:rsidR="00BA3E33">
        <w:rPr>
          <w:rFonts w:ascii="Times New Roman" w:hAnsi="Times New Roman"/>
        </w:rPr>
        <w:t>25R</w:t>
      </w:r>
      <w:r>
        <w:rPr>
          <w:rFonts w:ascii="Times New Roman" w:hAnsi="Times New Roman"/>
        </w:rPr>
        <w:t>-03 notes the obvious:  the more similar the comparisons between affected work and the compared work or the affected work on the project disp</w:t>
      </w:r>
      <w:r w:rsidR="00E33119">
        <w:rPr>
          <w:rFonts w:ascii="Times New Roman" w:hAnsi="Times New Roman"/>
        </w:rPr>
        <w:t>ute and a similar project, the</w:t>
      </w:r>
      <w:r>
        <w:rPr>
          <w:rFonts w:ascii="Times New Roman" w:hAnsi="Times New Roman"/>
        </w:rPr>
        <w:t xml:space="preserve"> more reliable will be the determinations of loss of productivity using “should-have” productivity from these data sources.  In addition, a</w:t>
      </w:r>
      <w:r w:rsidR="00FA2236">
        <w:rPr>
          <w:rFonts w:ascii="Times New Roman" w:hAnsi="Times New Roman"/>
        </w:rPr>
        <w:t>s less-reliable variations of the measured mile and earned value analyses, loss of productivity determinat</w:t>
      </w:r>
      <w:r w:rsidR="00884CCD">
        <w:rPr>
          <w:rFonts w:ascii="Times New Roman" w:hAnsi="Times New Roman"/>
        </w:rPr>
        <w:t xml:space="preserve">ions using “Comparable Work” and “Comparable </w:t>
      </w:r>
      <w:r>
        <w:rPr>
          <w:rFonts w:ascii="Times New Roman" w:hAnsi="Times New Roman"/>
        </w:rPr>
        <w:t xml:space="preserve">also </w:t>
      </w:r>
      <w:r w:rsidR="00FA2236">
        <w:rPr>
          <w:rFonts w:ascii="Times New Roman" w:hAnsi="Times New Roman"/>
        </w:rPr>
        <w:t>sh</w:t>
      </w:r>
      <w:r>
        <w:rPr>
          <w:rFonts w:ascii="Times New Roman" w:hAnsi="Times New Roman"/>
        </w:rPr>
        <w:t>are all of their limitations described above.</w:t>
      </w:r>
    </w:p>
    <w:p w:rsidR="00E10A65" w:rsidRDefault="00C57958" w:rsidP="00E10A65">
      <w:pPr>
        <w:pStyle w:val="ListParagraph"/>
        <w:numPr>
          <w:ilvl w:val="0"/>
          <w:numId w:val="30"/>
        </w:numPr>
        <w:spacing w:line="480" w:lineRule="auto"/>
        <w:ind w:left="1440" w:hanging="720"/>
        <w:jc w:val="both"/>
        <w:rPr>
          <w:rFonts w:ascii="Times New Roman" w:hAnsi="Times New Roman"/>
        </w:rPr>
      </w:pPr>
      <w:r w:rsidRPr="00204F91">
        <w:rPr>
          <w:rFonts w:ascii="Times New Roman" w:hAnsi="Times New Roman"/>
          <w:b/>
          <w:i/>
        </w:rPr>
        <w:t>Subject Specific Studies and Papers</w:t>
      </w:r>
    </w:p>
    <w:p w:rsidR="00353757" w:rsidRDefault="00204F91" w:rsidP="00353757">
      <w:pPr>
        <w:spacing w:line="480" w:lineRule="auto"/>
        <w:ind w:firstLine="720"/>
        <w:jc w:val="both"/>
        <w:rPr>
          <w:rFonts w:ascii="Times New Roman" w:hAnsi="Times New Roman"/>
        </w:rPr>
      </w:pPr>
      <w:r>
        <w:rPr>
          <w:rFonts w:ascii="Times New Roman" w:hAnsi="Times New Roman"/>
        </w:rPr>
        <w:t>I</w:t>
      </w:r>
      <w:r w:rsidR="00353757">
        <w:rPr>
          <w:rFonts w:ascii="Times New Roman" w:hAnsi="Times New Roman"/>
        </w:rPr>
        <w:t xml:space="preserve">n many cases, the limitations on the proper application of the methods above render it not possible to make a reliable estimate of loss of productivity using them.  </w:t>
      </w:r>
      <w:r w:rsidR="00020DD0">
        <w:rPr>
          <w:rFonts w:ascii="Times New Roman" w:hAnsi="Times New Roman"/>
        </w:rPr>
        <w:t xml:space="preserve">In these cases, </w:t>
      </w:r>
      <w:r w:rsidR="00C53CF3">
        <w:rPr>
          <w:rFonts w:ascii="Times New Roman" w:hAnsi="Times New Roman"/>
        </w:rPr>
        <w:t xml:space="preserve">and when possible and justifiable, </w:t>
      </w:r>
      <w:r w:rsidR="00497779">
        <w:rPr>
          <w:rFonts w:ascii="Times New Roman" w:hAnsi="Times New Roman"/>
        </w:rPr>
        <w:t>RP No. 25</w:t>
      </w:r>
      <w:r w:rsidR="00353757">
        <w:rPr>
          <w:rFonts w:ascii="Times New Roman" w:hAnsi="Times New Roman"/>
        </w:rPr>
        <w:t>R</w:t>
      </w:r>
      <w:r w:rsidR="00497779">
        <w:rPr>
          <w:rFonts w:ascii="Times New Roman" w:hAnsi="Times New Roman"/>
        </w:rPr>
        <w:t>-03 recomme</w:t>
      </w:r>
      <w:r w:rsidR="00FA42AB">
        <w:rPr>
          <w:rFonts w:ascii="Times New Roman" w:hAnsi="Times New Roman"/>
        </w:rPr>
        <w:t>nds loss of productivity analyse</w:t>
      </w:r>
      <w:r w:rsidR="00497779">
        <w:rPr>
          <w:rFonts w:ascii="Times New Roman" w:hAnsi="Times New Roman"/>
        </w:rPr>
        <w:t>s and estimate</w:t>
      </w:r>
      <w:r w:rsidR="00FA42AB">
        <w:rPr>
          <w:rFonts w:ascii="Times New Roman" w:hAnsi="Times New Roman"/>
        </w:rPr>
        <w:t>s</w:t>
      </w:r>
      <w:r w:rsidR="00C53CF3">
        <w:rPr>
          <w:rFonts w:ascii="Times New Roman" w:hAnsi="Times New Roman"/>
        </w:rPr>
        <w:t xml:space="preserve"> </w:t>
      </w:r>
      <w:r w:rsidR="00E33119">
        <w:rPr>
          <w:rFonts w:ascii="Times New Roman" w:hAnsi="Times New Roman"/>
        </w:rPr>
        <w:t xml:space="preserve">be </w:t>
      </w:r>
      <w:r w:rsidR="00497779">
        <w:rPr>
          <w:rFonts w:ascii="Times New Roman" w:hAnsi="Times New Roman"/>
        </w:rPr>
        <w:t xml:space="preserve">based on the application of specialized studies of </w:t>
      </w:r>
      <w:r w:rsidR="00FA42AB">
        <w:rPr>
          <w:rFonts w:ascii="Times New Roman" w:hAnsi="Times New Roman"/>
        </w:rPr>
        <w:t xml:space="preserve">factors potentially causing loss of productivity as they relate to the specific project circumstances.  </w:t>
      </w:r>
      <w:r w:rsidR="00497779">
        <w:rPr>
          <w:rFonts w:ascii="Times New Roman" w:hAnsi="Times New Roman"/>
        </w:rPr>
        <w:t xml:space="preserve"> </w:t>
      </w:r>
    </w:p>
    <w:p w:rsidR="005D701E" w:rsidRDefault="00C57958" w:rsidP="00353757">
      <w:pPr>
        <w:spacing w:line="480" w:lineRule="auto"/>
        <w:ind w:firstLine="720"/>
        <w:jc w:val="both"/>
        <w:rPr>
          <w:rFonts w:ascii="Times New Roman" w:hAnsi="Times New Roman"/>
        </w:rPr>
      </w:pPr>
      <w:r>
        <w:rPr>
          <w:rFonts w:ascii="Times New Roman" w:hAnsi="Times New Roman"/>
        </w:rPr>
        <w:t>RP No. 25R-03 provides a brief discussion and appendixes containing listings of speci</w:t>
      </w:r>
      <w:r w:rsidR="00D34810">
        <w:rPr>
          <w:rFonts w:ascii="Times New Roman" w:hAnsi="Times New Roman"/>
        </w:rPr>
        <w:t>alized studies discovered in AACEI’s</w:t>
      </w:r>
      <w:r>
        <w:rPr>
          <w:rFonts w:ascii="Times New Roman" w:hAnsi="Times New Roman"/>
        </w:rPr>
        <w:t xml:space="preserve"> research on seven categories of factors recognized in the industry as potentially causing loss of productivity – acceleration; overtime and shift work; weather; cumulative impact of changes; learning curves; project charact</w:t>
      </w:r>
      <w:r w:rsidR="00497779">
        <w:rPr>
          <w:rFonts w:ascii="Times New Roman" w:hAnsi="Times New Roman"/>
        </w:rPr>
        <w:t>eristics and project management.</w:t>
      </w:r>
    </w:p>
    <w:p w:rsidR="00067651" w:rsidRDefault="005A4583" w:rsidP="00067651">
      <w:pPr>
        <w:spacing w:line="480" w:lineRule="auto"/>
        <w:ind w:firstLine="720"/>
        <w:jc w:val="both"/>
        <w:rPr>
          <w:rFonts w:ascii="Times New Roman" w:hAnsi="Times New Roman"/>
        </w:rPr>
      </w:pPr>
      <w:r>
        <w:rPr>
          <w:rFonts w:ascii="Times New Roman" w:hAnsi="Times New Roman"/>
        </w:rPr>
        <w:t xml:space="preserve">In discussing </w:t>
      </w:r>
      <w:r w:rsidR="00347D67">
        <w:rPr>
          <w:rFonts w:ascii="Times New Roman" w:hAnsi="Times New Roman"/>
        </w:rPr>
        <w:t>subject-</w:t>
      </w:r>
      <w:r w:rsidR="00067651">
        <w:rPr>
          <w:rFonts w:ascii="Times New Roman" w:hAnsi="Times New Roman"/>
        </w:rPr>
        <w:t xml:space="preserve">specific studies and general industry studies discussed next, RP No. </w:t>
      </w:r>
      <w:r w:rsidR="00BA3E33">
        <w:rPr>
          <w:rFonts w:ascii="Times New Roman" w:hAnsi="Times New Roman"/>
        </w:rPr>
        <w:t>25R</w:t>
      </w:r>
      <w:r w:rsidR="00067651">
        <w:rPr>
          <w:rFonts w:ascii="Times New Roman" w:hAnsi="Times New Roman"/>
        </w:rPr>
        <w:t>-</w:t>
      </w:r>
      <w:r w:rsidR="00E33119">
        <w:rPr>
          <w:rFonts w:ascii="Times New Roman" w:hAnsi="Times New Roman"/>
        </w:rPr>
        <w:t>03 notes that under certain circumstances</w:t>
      </w:r>
      <w:r w:rsidR="00067651">
        <w:rPr>
          <w:rFonts w:ascii="Times New Roman" w:hAnsi="Times New Roman"/>
        </w:rPr>
        <w:t xml:space="preserve">, their use is </w:t>
      </w:r>
      <w:r w:rsidR="00E33119">
        <w:rPr>
          <w:rFonts w:ascii="Times New Roman" w:hAnsi="Times New Roman"/>
        </w:rPr>
        <w:t xml:space="preserve">appropriate and acceptable </w:t>
      </w:r>
      <w:r w:rsidR="00067651">
        <w:rPr>
          <w:rFonts w:ascii="Times New Roman" w:hAnsi="Times New Roman"/>
        </w:rPr>
        <w:t xml:space="preserve">especially when there is not sufficient information available to </w:t>
      </w:r>
      <w:r>
        <w:rPr>
          <w:rFonts w:ascii="Times New Roman" w:hAnsi="Times New Roman"/>
        </w:rPr>
        <w:t xml:space="preserve">allow the </w:t>
      </w:r>
      <w:r w:rsidR="00067651">
        <w:rPr>
          <w:rFonts w:ascii="Times New Roman" w:hAnsi="Times New Roman"/>
        </w:rPr>
        <w:t>use a more reliable method</w:t>
      </w:r>
      <w:r w:rsidR="00E33119">
        <w:rPr>
          <w:rFonts w:ascii="Times New Roman" w:hAnsi="Times New Roman"/>
        </w:rPr>
        <w:t xml:space="preserve"> and they are properly applied</w:t>
      </w:r>
      <w:r w:rsidR="00067651">
        <w:rPr>
          <w:rFonts w:ascii="Times New Roman" w:hAnsi="Times New Roman"/>
        </w:rPr>
        <w:t xml:space="preserve">.  In doing so, RP No. </w:t>
      </w:r>
      <w:r w:rsidR="00BA3E33">
        <w:rPr>
          <w:rFonts w:ascii="Times New Roman" w:hAnsi="Times New Roman"/>
        </w:rPr>
        <w:t>25R</w:t>
      </w:r>
      <w:r w:rsidR="00067651">
        <w:rPr>
          <w:rFonts w:ascii="Times New Roman" w:hAnsi="Times New Roman"/>
        </w:rPr>
        <w:t>-03 also lists of common criticisms of these me</w:t>
      </w:r>
      <w:r w:rsidR="001E77CF">
        <w:rPr>
          <w:rFonts w:ascii="Times New Roman" w:hAnsi="Times New Roman"/>
        </w:rPr>
        <w:t>thods.  Each of these topics is</w:t>
      </w:r>
      <w:r w:rsidR="00067651">
        <w:rPr>
          <w:rFonts w:ascii="Times New Roman" w:hAnsi="Times New Roman"/>
        </w:rPr>
        <w:t xml:space="preserve"> discussed in more detail below by the authors of a number of these studies.  </w:t>
      </w:r>
    </w:p>
    <w:p w:rsidR="00E10A65" w:rsidRDefault="00FA42AB" w:rsidP="00E10A65">
      <w:pPr>
        <w:pStyle w:val="ListParagraph"/>
        <w:numPr>
          <w:ilvl w:val="0"/>
          <w:numId w:val="30"/>
        </w:numPr>
        <w:spacing w:line="276" w:lineRule="auto"/>
        <w:ind w:left="1440" w:hanging="720"/>
        <w:jc w:val="both"/>
        <w:rPr>
          <w:rFonts w:ascii="Times New Roman" w:hAnsi="Times New Roman"/>
        </w:rPr>
      </w:pPr>
      <w:r w:rsidRPr="00204F91">
        <w:rPr>
          <w:rFonts w:ascii="Times New Roman" w:hAnsi="Times New Roman"/>
          <w:b/>
          <w:i/>
        </w:rPr>
        <w:t>General Industry Studies (MCAA, NECA and Corps of Engineers Publication 414-1-3)</w:t>
      </w:r>
    </w:p>
    <w:p w:rsidR="00DE0223" w:rsidRDefault="00347D67" w:rsidP="00907BAD">
      <w:pPr>
        <w:spacing w:before="240" w:line="480" w:lineRule="auto"/>
        <w:ind w:firstLine="720"/>
        <w:jc w:val="both"/>
        <w:rPr>
          <w:rFonts w:ascii="Times New Roman" w:hAnsi="Times New Roman"/>
        </w:rPr>
      </w:pPr>
      <w:r>
        <w:rPr>
          <w:rFonts w:ascii="Times New Roman" w:hAnsi="Times New Roman"/>
        </w:rPr>
        <w:t>Both MCAA and the National El</w:t>
      </w:r>
      <w:r w:rsidR="00E4729A">
        <w:rPr>
          <w:rFonts w:ascii="Times New Roman" w:hAnsi="Times New Roman"/>
        </w:rPr>
        <w:t>ectrical Contractors of America</w:t>
      </w:r>
      <w:r>
        <w:rPr>
          <w:rFonts w:ascii="Times New Roman" w:hAnsi="Times New Roman"/>
        </w:rPr>
        <w:t xml:space="preserve"> (“NECA”) have published studies of affect of various project </w:t>
      </w:r>
      <w:r w:rsidR="00C17F4B">
        <w:rPr>
          <w:rFonts w:ascii="Times New Roman" w:hAnsi="Times New Roman"/>
        </w:rPr>
        <w:t>circumstances</w:t>
      </w:r>
      <w:r>
        <w:rPr>
          <w:rFonts w:ascii="Times New Roman" w:hAnsi="Times New Roman"/>
        </w:rPr>
        <w:t xml:space="preserve"> that can potentially reduc</w:t>
      </w:r>
      <w:r w:rsidR="00E4729A">
        <w:rPr>
          <w:rFonts w:ascii="Times New Roman" w:hAnsi="Times New Roman"/>
        </w:rPr>
        <w:t xml:space="preserve">e worker productivity.  </w:t>
      </w:r>
      <w:r w:rsidR="009B1C6E">
        <w:rPr>
          <w:rFonts w:ascii="Times New Roman" w:hAnsi="Times New Roman"/>
        </w:rPr>
        <w:t xml:space="preserve">RP No. </w:t>
      </w:r>
      <w:r w:rsidR="00BA3E33">
        <w:rPr>
          <w:rFonts w:ascii="Times New Roman" w:hAnsi="Times New Roman"/>
        </w:rPr>
        <w:t>25R</w:t>
      </w:r>
      <w:r w:rsidR="009B1C6E">
        <w:rPr>
          <w:rFonts w:ascii="Times New Roman" w:hAnsi="Times New Roman"/>
        </w:rPr>
        <w:t>-03 distin</w:t>
      </w:r>
      <w:r w:rsidR="00067651">
        <w:rPr>
          <w:rFonts w:ascii="Times New Roman" w:hAnsi="Times New Roman"/>
        </w:rPr>
        <w:t>guishes these</w:t>
      </w:r>
      <w:r w:rsidR="009B1C6E">
        <w:rPr>
          <w:rFonts w:ascii="Times New Roman" w:hAnsi="Times New Roman"/>
        </w:rPr>
        <w:t xml:space="preserve"> guides from the subject specific studies </w:t>
      </w:r>
      <w:r w:rsidR="00067651">
        <w:rPr>
          <w:rFonts w:ascii="Times New Roman" w:hAnsi="Times New Roman"/>
        </w:rPr>
        <w:t xml:space="preserve">discussed above </w:t>
      </w:r>
      <w:r w:rsidR="00B30B1D">
        <w:rPr>
          <w:rFonts w:ascii="Times New Roman" w:hAnsi="Times New Roman"/>
        </w:rPr>
        <w:t xml:space="preserve">by noting two distinguishing characteristics.  First, </w:t>
      </w:r>
      <w:r w:rsidR="009B1C6E">
        <w:rPr>
          <w:rFonts w:ascii="Times New Roman" w:hAnsi="Times New Roman"/>
        </w:rPr>
        <w:t>unlike</w:t>
      </w:r>
      <w:r w:rsidR="00B30B1D">
        <w:rPr>
          <w:rFonts w:ascii="Times New Roman" w:hAnsi="Times New Roman"/>
        </w:rPr>
        <w:t xml:space="preserve"> the subject specific studies, </w:t>
      </w:r>
      <w:r w:rsidR="006E7F6E">
        <w:rPr>
          <w:rFonts w:ascii="Times New Roman" w:hAnsi="Times New Roman"/>
        </w:rPr>
        <w:t xml:space="preserve">the </w:t>
      </w:r>
      <w:r w:rsidR="009B1C6E">
        <w:rPr>
          <w:rFonts w:ascii="Times New Roman" w:hAnsi="Times New Roman"/>
        </w:rPr>
        <w:t xml:space="preserve">general industry studies </w:t>
      </w:r>
      <w:r w:rsidR="006E7F6E">
        <w:rPr>
          <w:rFonts w:ascii="Times New Roman" w:hAnsi="Times New Roman"/>
        </w:rPr>
        <w:t xml:space="preserve">identified by RP No. </w:t>
      </w:r>
      <w:r w:rsidR="00BA3E33">
        <w:rPr>
          <w:rFonts w:ascii="Times New Roman" w:hAnsi="Times New Roman"/>
        </w:rPr>
        <w:t>25R</w:t>
      </w:r>
      <w:r w:rsidR="006E7F6E">
        <w:rPr>
          <w:rFonts w:ascii="Times New Roman" w:hAnsi="Times New Roman"/>
        </w:rPr>
        <w:t xml:space="preserve">-03 </w:t>
      </w:r>
      <w:r w:rsidR="00F44328">
        <w:rPr>
          <w:rFonts w:ascii="Times New Roman" w:hAnsi="Times New Roman"/>
        </w:rPr>
        <w:t xml:space="preserve">generally </w:t>
      </w:r>
      <w:r w:rsidR="009B1C6E">
        <w:rPr>
          <w:rFonts w:ascii="Times New Roman" w:hAnsi="Times New Roman"/>
        </w:rPr>
        <w:t>address the impact of more than one factor potenti</w:t>
      </w:r>
      <w:r w:rsidR="00B30B1D">
        <w:rPr>
          <w:rFonts w:ascii="Times New Roman" w:hAnsi="Times New Roman"/>
        </w:rPr>
        <w:t>ally affecting productivity. Second,</w:t>
      </w:r>
      <w:r w:rsidR="009B1C6E">
        <w:rPr>
          <w:rFonts w:ascii="Times New Roman" w:hAnsi="Times New Roman"/>
        </w:rPr>
        <w:t xml:space="preserve"> </w:t>
      </w:r>
      <w:r w:rsidR="00E4729A">
        <w:rPr>
          <w:rFonts w:ascii="Times New Roman" w:hAnsi="Times New Roman"/>
        </w:rPr>
        <w:t xml:space="preserve">in </w:t>
      </w:r>
      <w:r w:rsidR="009B1C6E">
        <w:rPr>
          <w:rFonts w:ascii="Times New Roman" w:hAnsi="Times New Roman"/>
        </w:rPr>
        <w:t xml:space="preserve">the cases of </w:t>
      </w:r>
      <w:r w:rsidR="006E7F6E">
        <w:rPr>
          <w:rFonts w:ascii="Times New Roman" w:hAnsi="Times New Roman"/>
        </w:rPr>
        <w:t xml:space="preserve">the </w:t>
      </w:r>
      <w:r w:rsidR="009B1C6E">
        <w:rPr>
          <w:rFonts w:ascii="Times New Roman" w:hAnsi="Times New Roman"/>
        </w:rPr>
        <w:t>MCAA and NECA</w:t>
      </w:r>
      <w:r w:rsidR="006E7F6E">
        <w:rPr>
          <w:rFonts w:ascii="Times New Roman" w:hAnsi="Times New Roman"/>
        </w:rPr>
        <w:t xml:space="preserve"> publications, they</w:t>
      </w:r>
      <w:r w:rsidR="009B1C6E">
        <w:rPr>
          <w:rFonts w:ascii="Times New Roman" w:hAnsi="Times New Roman"/>
        </w:rPr>
        <w:t xml:space="preserve"> are </w:t>
      </w:r>
      <w:r w:rsidR="006E7F6E">
        <w:rPr>
          <w:rFonts w:ascii="Times New Roman" w:hAnsi="Times New Roman"/>
        </w:rPr>
        <w:t xml:space="preserve">generally </w:t>
      </w:r>
      <w:r w:rsidR="009B1C6E">
        <w:rPr>
          <w:rFonts w:ascii="Times New Roman" w:hAnsi="Times New Roman"/>
        </w:rPr>
        <w:t>focused on the impact of these factors</w:t>
      </w:r>
      <w:r w:rsidR="00B30B1D">
        <w:rPr>
          <w:rFonts w:ascii="Times New Roman" w:hAnsi="Times New Roman"/>
        </w:rPr>
        <w:t xml:space="preserve"> on their specific industries and, in some cases, the loss of productivity f</w:t>
      </w:r>
      <w:r w:rsidR="006E7F6E">
        <w:rPr>
          <w:rFonts w:ascii="Times New Roman" w:hAnsi="Times New Roman"/>
        </w:rPr>
        <w:t>actors reported in them</w:t>
      </w:r>
      <w:r w:rsidR="00B30B1D">
        <w:rPr>
          <w:rFonts w:ascii="Times New Roman" w:hAnsi="Times New Roman"/>
        </w:rPr>
        <w:t xml:space="preserve"> were developed based on general survey</w:t>
      </w:r>
      <w:r w:rsidR="00745FDD">
        <w:rPr>
          <w:rFonts w:ascii="Times New Roman" w:hAnsi="Times New Roman"/>
        </w:rPr>
        <w:t>s</w:t>
      </w:r>
      <w:r w:rsidR="00B30B1D">
        <w:rPr>
          <w:rFonts w:ascii="Times New Roman" w:hAnsi="Times New Roman"/>
        </w:rPr>
        <w:t xml:space="preserve"> of </w:t>
      </w:r>
      <w:r w:rsidR="006E7F6E">
        <w:rPr>
          <w:rFonts w:ascii="Times New Roman" w:hAnsi="Times New Roman"/>
        </w:rPr>
        <w:t>the</w:t>
      </w:r>
      <w:r w:rsidR="00745FDD">
        <w:rPr>
          <w:rFonts w:ascii="Times New Roman" w:hAnsi="Times New Roman"/>
        </w:rPr>
        <w:t>ir members and</w:t>
      </w:r>
      <w:r w:rsidR="006E7F6E">
        <w:rPr>
          <w:rFonts w:ascii="Times New Roman" w:hAnsi="Times New Roman"/>
        </w:rPr>
        <w:t xml:space="preserve"> industry nationwide.</w:t>
      </w:r>
    </w:p>
    <w:p w:rsidR="00C53CF3" w:rsidRDefault="00924674" w:rsidP="00DE0223">
      <w:pPr>
        <w:spacing w:line="480" w:lineRule="auto"/>
        <w:ind w:firstLine="720"/>
        <w:jc w:val="both"/>
        <w:rPr>
          <w:rFonts w:ascii="Times New Roman" w:hAnsi="Times New Roman"/>
        </w:rPr>
      </w:pPr>
      <w:r>
        <w:rPr>
          <w:rFonts w:ascii="Times New Roman" w:hAnsi="Times New Roman"/>
        </w:rPr>
        <w:t>G</w:t>
      </w:r>
      <w:r w:rsidR="00F44328">
        <w:rPr>
          <w:rFonts w:ascii="Times New Roman" w:hAnsi="Times New Roman"/>
        </w:rPr>
        <w:t>eneral industry and subject sp</w:t>
      </w:r>
      <w:r>
        <w:rPr>
          <w:rFonts w:ascii="Times New Roman" w:hAnsi="Times New Roman"/>
        </w:rPr>
        <w:t>ecific studies are commonly used</w:t>
      </w:r>
      <w:r w:rsidR="00F44328">
        <w:rPr>
          <w:rFonts w:ascii="Times New Roman" w:hAnsi="Times New Roman"/>
        </w:rPr>
        <w:t xml:space="preserve"> in </w:t>
      </w:r>
      <w:r w:rsidR="004B5D2D">
        <w:rPr>
          <w:rFonts w:ascii="Times New Roman" w:hAnsi="Times New Roman"/>
        </w:rPr>
        <w:t xml:space="preserve">the </w:t>
      </w:r>
      <w:r w:rsidR="00F44328">
        <w:rPr>
          <w:rFonts w:ascii="Times New Roman" w:hAnsi="Times New Roman"/>
        </w:rPr>
        <w:t>construction industry</w:t>
      </w:r>
      <w:r w:rsidR="00572FC4">
        <w:rPr>
          <w:rFonts w:ascii="Times New Roman" w:hAnsi="Times New Roman"/>
        </w:rPr>
        <w:t>,</w:t>
      </w:r>
      <w:r w:rsidR="00F44328">
        <w:rPr>
          <w:rFonts w:ascii="Times New Roman" w:hAnsi="Times New Roman"/>
        </w:rPr>
        <w:t xml:space="preserve"> </w:t>
      </w:r>
      <w:r w:rsidR="00572FC4">
        <w:rPr>
          <w:rFonts w:ascii="Times New Roman" w:hAnsi="Times New Roman"/>
        </w:rPr>
        <w:t>as support</w:t>
      </w:r>
      <w:r w:rsidR="004B5D2D">
        <w:rPr>
          <w:rFonts w:ascii="Times New Roman" w:hAnsi="Times New Roman"/>
        </w:rPr>
        <w:t xml:space="preserve"> to </w:t>
      </w:r>
      <w:r w:rsidR="00F44328">
        <w:rPr>
          <w:rFonts w:ascii="Times New Roman" w:hAnsi="Times New Roman"/>
        </w:rPr>
        <w:t>forward price requests for additional compensation and claims during</w:t>
      </w:r>
      <w:r w:rsidR="00996C3B">
        <w:rPr>
          <w:rFonts w:ascii="Times New Roman" w:hAnsi="Times New Roman"/>
        </w:rPr>
        <w:t xml:space="preserve"> and after</w:t>
      </w:r>
      <w:r w:rsidR="00572FC4">
        <w:rPr>
          <w:rFonts w:ascii="Times New Roman" w:hAnsi="Times New Roman"/>
        </w:rPr>
        <w:t xml:space="preserve"> the project; </w:t>
      </w:r>
      <w:r w:rsidR="00F44328">
        <w:rPr>
          <w:rFonts w:ascii="Times New Roman" w:hAnsi="Times New Roman"/>
        </w:rPr>
        <w:t xml:space="preserve">and </w:t>
      </w:r>
      <w:r w:rsidR="00C53CF3">
        <w:rPr>
          <w:rFonts w:ascii="Times New Roman" w:hAnsi="Times New Roman"/>
        </w:rPr>
        <w:t xml:space="preserve">in a litigation context </w:t>
      </w:r>
      <w:r w:rsidR="00572FC4">
        <w:rPr>
          <w:rFonts w:ascii="Times New Roman" w:hAnsi="Times New Roman"/>
        </w:rPr>
        <w:t xml:space="preserve">afterward </w:t>
      </w:r>
      <w:r w:rsidR="00F44328">
        <w:rPr>
          <w:rFonts w:ascii="Times New Roman" w:hAnsi="Times New Roman"/>
        </w:rPr>
        <w:t>as direct</w:t>
      </w:r>
      <w:r w:rsidR="00E4729A">
        <w:rPr>
          <w:rFonts w:ascii="Times New Roman" w:hAnsi="Times New Roman"/>
        </w:rPr>
        <w:t>, rebuttal</w:t>
      </w:r>
      <w:r w:rsidR="00F44328">
        <w:rPr>
          <w:rFonts w:ascii="Times New Roman" w:hAnsi="Times New Roman"/>
        </w:rPr>
        <w:t xml:space="preserve"> or collaborative proof before arbitrators</w:t>
      </w:r>
      <w:r w:rsidR="00996C3B">
        <w:rPr>
          <w:rFonts w:ascii="Times New Roman" w:hAnsi="Times New Roman"/>
        </w:rPr>
        <w:t>, judges and juries.</w:t>
      </w:r>
    </w:p>
    <w:p w:rsidR="00E10A65" w:rsidRDefault="00745FDD" w:rsidP="00E10A65">
      <w:pPr>
        <w:pStyle w:val="ListParagraph"/>
        <w:numPr>
          <w:ilvl w:val="0"/>
          <w:numId w:val="30"/>
        </w:numPr>
        <w:spacing w:line="276" w:lineRule="auto"/>
        <w:ind w:left="1440" w:hanging="720"/>
        <w:jc w:val="both"/>
        <w:rPr>
          <w:rFonts w:ascii="Times New Roman" w:hAnsi="Times New Roman"/>
        </w:rPr>
      </w:pPr>
      <w:r w:rsidRPr="00204F91">
        <w:rPr>
          <w:rFonts w:ascii="Times New Roman" w:hAnsi="Times New Roman"/>
          <w:b/>
          <w:i/>
        </w:rPr>
        <w:t xml:space="preserve">Cost-Based Methods (“Total Unit Cost,” “Modified </w:t>
      </w:r>
      <w:r w:rsidR="00770C3E" w:rsidRPr="00204F91">
        <w:rPr>
          <w:rFonts w:ascii="Times New Roman" w:hAnsi="Times New Roman"/>
          <w:b/>
          <w:i/>
        </w:rPr>
        <w:t>Total Unit/</w:t>
      </w:r>
      <w:r w:rsidRPr="00204F91">
        <w:rPr>
          <w:rFonts w:ascii="Times New Roman" w:hAnsi="Times New Roman"/>
          <w:b/>
          <w:i/>
        </w:rPr>
        <w:t>Total</w:t>
      </w:r>
      <w:r w:rsidR="00770C3E" w:rsidRPr="00204F91">
        <w:rPr>
          <w:rFonts w:ascii="Times New Roman" w:hAnsi="Times New Roman"/>
          <w:b/>
          <w:i/>
        </w:rPr>
        <w:t xml:space="preserve"> Cost,” and “Total Cost”</w:t>
      </w:r>
      <w:r w:rsidRPr="00204F91">
        <w:rPr>
          <w:rFonts w:ascii="Times New Roman" w:hAnsi="Times New Roman"/>
          <w:b/>
          <w:i/>
        </w:rPr>
        <w:t>)</w:t>
      </w:r>
    </w:p>
    <w:p w:rsidR="00770C3E" w:rsidRDefault="00B23F54" w:rsidP="00907BAD">
      <w:pPr>
        <w:spacing w:before="240" w:line="480" w:lineRule="auto"/>
        <w:ind w:firstLine="720"/>
        <w:jc w:val="both"/>
        <w:rPr>
          <w:rFonts w:ascii="Times New Roman" w:hAnsi="Times New Roman"/>
        </w:rPr>
      </w:pPr>
      <w:r>
        <w:rPr>
          <w:rFonts w:ascii="Times New Roman" w:hAnsi="Times New Roman"/>
        </w:rPr>
        <w:t xml:space="preserve">Cost-based methods use a contractor’s </w:t>
      </w:r>
      <w:r w:rsidR="00E4729A">
        <w:rPr>
          <w:rFonts w:ascii="Times New Roman" w:hAnsi="Times New Roman"/>
        </w:rPr>
        <w:t>estimate and job cost records to quantify</w:t>
      </w:r>
      <w:r w:rsidR="00745FDD">
        <w:rPr>
          <w:rFonts w:ascii="Times New Roman" w:hAnsi="Times New Roman"/>
        </w:rPr>
        <w:t xml:space="preserve"> loss </w:t>
      </w:r>
      <w:r w:rsidR="00E4729A">
        <w:rPr>
          <w:rFonts w:ascii="Times New Roman" w:hAnsi="Times New Roman"/>
        </w:rPr>
        <w:t xml:space="preserve">of </w:t>
      </w:r>
      <w:r w:rsidR="00745FDD">
        <w:rPr>
          <w:rFonts w:ascii="Times New Roman" w:hAnsi="Times New Roman"/>
        </w:rPr>
        <w:t>productivity damages by comparing a contactor’s actual c</w:t>
      </w:r>
      <w:r>
        <w:rPr>
          <w:rFonts w:ascii="Times New Roman" w:hAnsi="Times New Roman"/>
        </w:rPr>
        <w:t>osts to</w:t>
      </w:r>
      <w:r w:rsidR="00C718FC">
        <w:rPr>
          <w:rFonts w:ascii="Times New Roman" w:hAnsi="Times New Roman"/>
        </w:rPr>
        <w:t xml:space="preserve"> its estimated costs. </w:t>
      </w:r>
      <w:r w:rsidR="00D34810">
        <w:rPr>
          <w:rFonts w:ascii="Times New Roman" w:hAnsi="Times New Roman"/>
        </w:rPr>
        <w:t>To demonstrate causation</w:t>
      </w:r>
      <w:r w:rsidR="00E4729A">
        <w:rPr>
          <w:rFonts w:ascii="Times New Roman" w:hAnsi="Times New Roman"/>
        </w:rPr>
        <w:t>, c</w:t>
      </w:r>
      <w:r w:rsidR="00770C3E">
        <w:rPr>
          <w:rFonts w:ascii="Times New Roman" w:hAnsi="Times New Roman"/>
        </w:rPr>
        <w:t>laimants us</w:t>
      </w:r>
      <w:r w:rsidR="00E4729A">
        <w:rPr>
          <w:rFonts w:ascii="Times New Roman" w:hAnsi="Times New Roman"/>
        </w:rPr>
        <w:t>ing cost-based methods commonly</w:t>
      </w:r>
      <w:r w:rsidR="00770C3E">
        <w:rPr>
          <w:rFonts w:ascii="Times New Roman" w:hAnsi="Times New Roman"/>
        </w:rPr>
        <w:t xml:space="preserve"> rely on a citati</w:t>
      </w:r>
      <w:r w:rsidR="00E4729A">
        <w:rPr>
          <w:rFonts w:ascii="Times New Roman" w:hAnsi="Times New Roman"/>
        </w:rPr>
        <w:t>on of project circumstances using project documentation and testimony by fact or expert witnesses</w:t>
      </w:r>
      <w:r w:rsidR="00770C3E">
        <w:rPr>
          <w:rFonts w:ascii="Times New Roman" w:hAnsi="Times New Roman"/>
        </w:rPr>
        <w:t xml:space="preserve"> rather than </w:t>
      </w:r>
      <w:r w:rsidR="00D34810">
        <w:rPr>
          <w:rFonts w:ascii="Times New Roman" w:hAnsi="Times New Roman"/>
        </w:rPr>
        <w:t xml:space="preserve">by using </w:t>
      </w:r>
      <w:r w:rsidR="00770C3E">
        <w:rPr>
          <w:rFonts w:ascii="Times New Roman" w:hAnsi="Times New Roman"/>
        </w:rPr>
        <w:t xml:space="preserve">one of the </w:t>
      </w:r>
      <w:r w:rsidR="00D34810">
        <w:rPr>
          <w:rFonts w:ascii="Times New Roman" w:hAnsi="Times New Roman"/>
        </w:rPr>
        <w:t xml:space="preserve">more reliable </w:t>
      </w:r>
      <w:r w:rsidR="00770C3E">
        <w:rPr>
          <w:rFonts w:ascii="Times New Roman" w:hAnsi="Times New Roman"/>
        </w:rPr>
        <w:t>methods descri</w:t>
      </w:r>
      <w:r w:rsidR="00E4729A">
        <w:rPr>
          <w:rFonts w:ascii="Times New Roman" w:hAnsi="Times New Roman"/>
        </w:rPr>
        <w:t>bed above</w:t>
      </w:r>
      <w:r w:rsidR="00D34810">
        <w:rPr>
          <w:rFonts w:ascii="Times New Roman" w:hAnsi="Times New Roman"/>
        </w:rPr>
        <w:t xml:space="preserve"> to establish a causal link between these circumstances and loss of productivity</w:t>
      </w:r>
      <w:r w:rsidR="00E4729A">
        <w:rPr>
          <w:rFonts w:ascii="Times New Roman" w:hAnsi="Times New Roman"/>
        </w:rPr>
        <w:t xml:space="preserve">.  For these reasons, </w:t>
      </w:r>
      <w:r w:rsidR="00770C3E">
        <w:rPr>
          <w:rFonts w:ascii="Times New Roman" w:hAnsi="Times New Roman"/>
        </w:rPr>
        <w:t xml:space="preserve">RP No. </w:t>
      </w:r>
      <w:r w:rsidR="00BA3E33">
        <w:rPr>
          <w:rFonts w:ascii="Times New Roman" w:hAnsi="Times New Roman"/>
        </w:rPr>
        <w:t>25R</w:t>
      </w:r>
      <w:r w:rsidR="00770C3E">
        <w:rPr>
          <w:rFonts w:ascii="Times New Roman" w:hAnsi="Times New Roman"/>
        </w:rPr>
        <w:t>-03 ranks cost-</w:t>
      </w:r>
      <w:r w:rsidR="00DE0223">
        <w:rPr>
          <w:rFonts w:ascii="Times New Roman" w:hAnsi="Times New Roman"/>
        </w:rPr>
        <w:t>based methods</w:t>
      </w:r>
      <w:r w:rsidR="00770C3E">
        <w:rPr>
          <w:rFonts w:ascii="Times New Roman" w:hAnsi="Times New Roman"/>
        </w:rPr>
        <w:t xml:space="preserve"> as the least reliable.  RP No. </w:t>
      </w:r>
      <w:r w:rsidR="00BA3E33">
        <w:rPr>
          <w:rFonts w:ascii="Times New Roman" w:hAnsi="Times New Roman"/>
        </w:rPr>
        <w:t>25R</w:t>
      </w:r>
      <w:r w:rsidR="00770C3E">
        <w:rPr>
          <w:rFonts w:ascii="Times New Roman" w:hAnsi="Times New Roman"/>
        </w:rPr>
        <w:t xml:space="preserve">-03 notes, however, that its research had revealed that Courts are willing to accept these methods provided </w:t>
      </w:r>
      <w:r w:rsidR="001E77CF">
        <w:rPr>
          <w:rFonts w:ascii="Times New Roman" w:hAnsi="Times New Roman"/>
        </w:rPr>
        <w:t>the claimant meets certain tests.</w:t>
      </w:r>
      <w:r w:rsidR="00D34810">
        <w:rPr>
          <w:rStyle w:val="EndnoteReference"/>
          <w:rFonts w:ascii="Times New Roman" w:hAnsi="Times New Roman"/>
        </w:rPr>
        <w:endnoteReference w:id="26"/>
      </w:r>
    </w:p>
    <w:p w:rsidR="00907BAD" w:rsidRDefault="00E61C4F" w:rsidP="00907BAD">
      <w:pPr>
        <w:spacing w:after="240" w:line="480" w:lineRule="auto"/>
        <w:ind w:firstLine="720"/>
        <w:jc w:val="both"/>
        <w:rPr>
          <w:rFonts w:ascii="Times New Roman" w:hAnsi="Times New Roman"/>
        </w:rPr>
      </w:pPr>
      <w:r>
        <w:rPr>
          <w:rFonts w:ascii="Times New Roman" w:hAnsi="Times New Roman"/>
        </w:rPr>
        <w:t>RP No. 25R-03</w:t>
      </w:r>
      <w:r w:rsidR="00671A19">
        <w:rPr>
          <w:rFonts w:ascii="Times New Roman" w:hAnsi="Times New Roman"/>
        </w:rPr>
        <w:t xml:space="preserve"> ide</w:t>
      </w:r>
      <w:r w:rsidR="00370E9F">
        <w:rPr>
          <w:rFonts w:ascii="Times New Roman" w:hAnsi="Times New Roman"/>
        </w:rPr>
        <w:t xml:space="preserve">ntifies and ranks </w:t>
      </w:r>
      <w:r w:rsidR="00671A19">
        <w:rPr>
          <w:rFonts w:ascii="Times New Roman" w:hAnsi="Times New Roman"/>
        </w:rPr>
        <w:t>th</w:t>
      </w:r>
      <w:r w:rsidR="00370E9F">
        <w:rPr>
          <w:rFonts w:ascii="Times New Roman" w:hAnsi="Times New Roman"/>
        </w:rPr>
        <w:t>ree cost-based method</w:t>
      </w:r>
      <w:r w:rsidR="002443DC">
        <w:rPr>
          <w:rFonts w:ascii="Times New Roman" w:hAnsi="Times New Roman"/>
        </w:rPr>
        <w:t>s as follows: “Total Unit Cost,” “</w:t>
      </w:r>
      <w:r w:rsidR="00370E9F">
        <w:rPr>
          <w:rFonts w:ascii="Times New Roman" w:hAnsi="Times New Roman"/>
        </w:rPr>
        <w:t>Modified Total Cost” and “Total Cost</w:t>
      </w:r>
      <w:r w:rsidR="00FA2236">
        <w:rPr>
          <w:rFonts w:ascii="Times New Roman" w:hAnsi="Times New Roman"/>
        </w:rPr>
        <w:t>.</w:t>
      </w:r>
      <w:r w:rsidR="00370E9F">
        <w:rPr>
          <w:rFonts w:ascii="Times New Roman" w:hAnsi="Times New Roman"/>
        </w:rPr>
        <w:t>”</w:t>
      </w:r>
      <w:r w:rsidR="00770C3E">
        <w:rPr>
          <w:rFonts w:ascii="Times New Roman" w:hAnsi="Times New Roman"/>
        </w:rPr>
        <w:t xml:space="preserve">  </w:t>
      </w:r>
      <w:r>
        <w:rPr>
          <w:rFonts w:ascii="Times New Roman" w:hAnsi="Times New Roman"/>
        </w:rPr>
        <w:t>RP No. 25R-03</w:t>
      </w:r>
      <w:r w:rsidR="00770C3E">
        <w:rPr>
          <w:rFonts w:ascii="Times New Roman" w:hAnsi="Times New Roman"/>
        </w:rPr>
        <w:t xml:space="preserve"> ranks the “Total Unit Cost” approach as more reliable than the “Total Cost” method because it focuses on specific quantities of </w:t>
      </w:r>
      <w:r w:rsidR="00370E9F">
        <w:rPr>
          <w:rFonts w:ascii="Times New Roman" w:hAnsi="Times New Roman"/>
        </w:rPr>
        <w:t xml:space="preserve">work (e.g. quantities of masonry block) </w:t>
      </w:r>
      <w:r w:rsidR="00770C3E">
        <w:rPr>
          <w:rFonts w:ascii="Times New Roman" w:hAnsi="Times New Roman"/>
        </w:rPr>
        <w:t>rather</w:t>
      </w:r>
      <w:r w:rsidR="00370E9F">
        <w:rPr>
          <w:rFonts w:ascii="Times New Roman" w:hAnsi="Times New Roman"/>
        </w:rPr>
        <w:t xml:space="preserve"> than a less-specific s</w:t>
      </w:r>
      <w:r w:rsidR="00770C3E">
        <w:rPr>
          <w:rFonts w:ascii="Times New Roman" w:hAnsi="Times New Roman"/>
        </w:rPr>
        <w:t xml:space="preserve">cope of work </w:t>
      </w:r>
      <w:r w:rsidR="00370E9F">
        <w:rPr>
          <w:rFonts w:ascii="Times New Roman" w:hAnsi="Times New Roman"/>
        </w:rPr>
        <w:t xml:space="preserve">(e.g. the full scope of the masonry work) </w:t>
      </w:r>
      <w:r w:rsidR="00770C3E">
        <w:rPr>
          <w:rFonts w:ascii="Times New Roman" w:hAnsi="Times New Roman"/>
        </w:rPr>
        <w:t xml:space="preserve">or the project as a </w:t>
      </w:r>
      <w:r w:rsidR="00FA2236">
        <w:rPr>
          <w:rFonts w:ascii="Times New Roman" w:hAnsi="Times New Roman"/>
        </w:rPr>
        <w:t>whole (</w:t>
      </w:r>
      <w:r w:rsidR="00370E9F">
        <w:rPr>
          <w:rFonts w:ascii="Times New Roman" w:hAnsi="Times New Roman"/>
        </w:rPr>
        <w:t>the “Total Cost” method</w:t>
      </w:r>
      <w:r w:rsidR="00FA2236">
        <w:rPr>
          <w:rFonts w:ascii="Times New Roman" w:hAnsi="Times New Roman"/>
        </w:rPr>
        <w:t>)</w:t>
      </w:r>
      <w:r w:rsidR="00370E9F">
        <w:rPr>
          <w:rFonts w:ascii="Times New Roman" w:hAnsi="Times New Roman"/>
        </w:rPr>
        <w:t xml:space="preserve">.  RP No. </w:t>
      </w:r>
      <w:r w:rsidR="00BA3E33">
        <w:rPr>
          <w:rFonts w:ascii="Times New Roman" w:hAnsi="Times New Roman"/>
        </w:rPr>
        <w:t>25R</w:t>
      </w:r>
      <w:r w:rsidR="00370E9F">
        <w:rPr>
          <w:rFonts w:ascii="Times New Roman" w:hAnsi="Times New Roman"/>
        </w:rPr>
        <w:t xml:space="preserve">-03 also ranks the “Modified Total Cost” method </w:t>
      </w:r>
      <w:r w:rsidR="00FA2236">
        <w:rPr>
          <w:rFonts w:ascii="Times New Roman" w:hAnsi="Times New Roman"/>
        </w:rPr>
        <w:t xml:space="preserve">above the “Total Cost Method” </w:t>
      </w:r>
      <w:r w:rsidR="00370E9F">
        <w:rPr>
          <w:rFonts w:ascii="Times New Roman" w:hAnsi="Times New Roman"/>
        </w:rPr>
        <w:t>because it adjusts the total costs to account for costs resulting from problems caused by the contractor and issues not alleged to be the cause of the productivity loss.</w:t>
      </w:r>
    </w:p>
    <w:p w:rsidR="00907BAD" w:rsidRDefault="00204F91" w:rsidP="001D255D">
      <w:pPr>
        <w:pStyle w:val="ListParagraph"/>
        <w:numPr>
          <w:ilvl w:val="0"/>
          <w:numId w:val="24"/>
        </w:numPr>
        <w:spacing w:line="276" w:lineRule="auto"/>
        <w:jc w:val="both"/>
        <w:rPr>
          <w:rFonts w:ascii="Times New Roman" w:hAnsi="Times New Roman"/>
          <w:b/>
        </w:rPr>
      </w:pPr>
      <w:r>
        <w:rPr>
          <w:rFonts w:ascii="Times New Roman" w:hAnsi="Times New Roman"/>
          <w:b/>
        </w:rPr>
        <w:t>PRACTICAL CONSIDERATIONS WHEN CHOOSING A QUANTIFICATION METHOD</w:t>
      </w:r>
    </w:p>
    <w:p w:rsidR="001D255D" w:rsidRPr="001D255D" w:rsidRDefault="001D255D" w:rsidP="001D255D">
      <w:pPr>
        <w:pStyle w:val="ListParagraph"/>
        <w:spacing w:line="276" w:lineRule="auto"/>
        <w:jc w:val="both"/>
        <w:rPr>
          <w:rFonts w:ascii="Times New Roman" w:hAnsi="Times New Roman"/>
          <w:b/>
        </w:rPr>
      </w:pPr>
    </w:p>
    <w:p w:rsidR="00907BAD" w:rsidRDefault="00907BAD" w:rsidP="00907BAD">
      <w:pPr>
        <w:spacing w:line="480" w:lineRule="auto"/>
        <w:ind w:firstLine="720"/>
        <w:jc w:val="both"/>
        <w:rPr>
          <w:rFonts w:ascii="Times New Roman" w:hAnsi="Times New Roman"/>
        </w:rPr>
      </w:pPr>
      <w:r w:rsidRPr="00907BAD">
        <w:rPr>
          <w:rFonts w:ascii="Times New Roman" w:hAnsi="Times New Roman"/>
          <w:b/>
          <w:i/>
        </w:rPr>
        <w:t xml:space="preserve">A. </w:t>
      </w:r>
      <w:r w:rsidRPr="00907BAD">
        <w:rPr>
          <w:rFonts w:ascii="Times New Roman" w:hAnsi="Times New Roman"/>
          <w:b/>
          <w:i/>
        </w:rPr>
        <w:tab/>
      </w:r>
      <w:r>
        <w:rPr>
          <w:rFonts w:ascii="Times New Roman" w:hAnsi="Times New Roman"/>
          <w:b/>
          <w:i/>
        </w:rPr>
        <w:t>Primary Considerations</w:t>
      </w:r>
    </w:p>
    <w:p w:rsidR="008F7299" w:rsidRDefault="008F7299" w:rsidP="00D749ED">
      <w:pPr>
        <w:spacing w:line="480" w:lineRule="auto"/>
        <w:ind w:firstLine="720"/>
        <w:jc w:val="both"/>
        <w:rPr>
          <w:rFonts w:ascii="Times New Roman" w:hAnsi="Times New Roman"/>
        </w:rPr>
      </w:pPr>
      <w:r>
        <w:rPr>
          <w:rFonts w:ascii="Times New Roman" w:hAnsi="Times New Roman"/>
        </w:rPr>
        <w:t xml:space="preserve">RP No. </w:t>
      </w:r>
      <w:r w:rsidR="00BA3E33">
        <w:rPr>
          <w:rFonts w:ascii="Times New Roman" w:hAnsi="Times New Roman"/>
        </w:rPr>
        <w:t>25R</w:t>
      </w:r>
      <w:r>
        <w:rPr>
          <w:rFonts w:ascii="Times New Roman" w:hAnsi="Times New Roman"/>
        </w:rPr>
        <w:t>-03 identifies twenty of the most common approaches that one can theoretically use to quantify loss of productivity damages</w:t>
      </w:r>
      <w:r w:rsidR="00BB19E5">
        <w:rPr>
          <w:rFonts w:ascii="Times New Roman" w:hAnsi="Times New Roman"/>
        </w:rPr>
        <w:t xml:space="preserve"> once a claimant has demonstrated causation and entitlement</w:t>
      </w:r>
      <w:r>
        <w:rPr>
          <w:rFonts w:ascii="Times New Roman" w:hAnsi="Times New Roman"/>
        </w:rPr>
        <w:t xml:space="preserve">.  In practice, </w:t>
      </w:r>
      <w:r w:rsidR="00BC4E3B">
        <w:rPr>
          <w:rFonts w:ascii="Times New Roman" w:hAnsi="Times New Roman"/>
        </w:rPr>
        <w:t xml:space="preserve">there are often cases when </w:t>
      </w:r>
      <w:r>
        <w:rPr>
          <w:rFonts w:ascii="Times New Roman" w:hAnsi="Times New Roman"/>
        </w:rPr>
        <w:t>it is not possible</w:t>
      </w:r>
      <w:r w:rsidR="00BC4E3B">
        <w:rPr>
          <w:rFonts w:ascii="Times New Roman" w:hAnsi="Times New Roman"/>
        </w:rPr>
        <w:t xml:space="preserve"> or preferable</w:t>
      </w:r>
      <w:r>
        <w:rPr>
          <w:rFonts w:ascii="Times New Roman" w:hAnsi="Times New Roman"/>
        </w:rPr>
        <w:t xml:space="preserve"> to use on</w:t>
      </w:r>
      <w:r w:rsidR="00BC4E3B">
        <w:rPr>
          <w:rFonts w:ascii="Times New Roman" w:hAnsi="Times New Roman"/>
        </w:rPr>
        <w:t>e or more of these methods.</w:t>
      </w:r>
      <w:r w:rsidR="00BB19E5">
        <w:rPr>
          <w:rFonts w:ascii="Times New Roman" w:hAnsi="Times New Roman"/>
        </w:rPr>
        <w:t xml:space="preserve">  Two primary </w:t>
      </w:r>
      <w:r w:rsidR="001F2943">
        <w:rPr>
          <w:rFonts w:ascii="Times New Roman" w:hAnsi="Times New Roman"/>
        </w:rPr>
        <w:t xml:space="preserve">case-specific </w:t>
      </w:r>
      <w:r w:rsidR="00BB19E5">
        <w:rPr>
          <w:rFonts w:ascii="Times New Roman" w:hAnsi="Times New Roman"/>
        </w:rPr>
        <w:t xml:space="preserve">circumstances </w:t>
      </w:r>
      <w:r w:rsidR="00DD3416">
        <w:rPr>
          <w:rFonts w:ascii="Times New Roman" w:hAnsi="Times New Roman"/>
        </w:rPr>
        <w:t xml:space="preserve">typically </w:t>
      </w:r>
      <w:r w:rsidR="00BB19E5">
        <w:rPr>
          <w:rFonts w:ascii="Times New Roman" w:hAnsi="Times New Roman"/>
        </w:rPr>
        <w:t>dictate whether one can properly apply a particular method</w:t>
      </w:r>
      <w:r w:rsidR="00D749ED">
        <w:rPr>
          <w:rFonts w:ascii="Times New Roman" w:hAnsi="Times New Roman"/>
        </w:rPr>
        <w:t xml:space="preserve"> or </w:t>
      </w:r>
      <w:r w:rsidR="001F322F">
        <w:rPr>
          <w:rFonts w:ascii="Times New Roman" w:hAnsi="Times New Roman"/>
        </w:rPr>
        <w:t xml:space="preserve">a </w:t>
      </w:r>
      <w:r w:rsidR="00BB19E5">
        <w:rPr>
          <w:rFonts w:ascii="Times New Roman" w:hAnsi="Times New Roman"/>
        </w:rPr>
        <w:t xml:space="preserve">method is </w:t>
      </w:r>
      <w:r w:rsidR="00D749ED">
        <w:rPr>
          <w:rFonts w:ascii="Times New Roman" w:hAnsi="Times New Roman"/>
        </w:rPr>
        <w:t>appropriate in a given situation</w:t>
      </w:r>
      <w:r w:rsidR="00BB19E5">
        <w:rPr>
          <w:rFonts w:ascii="Times New Roman" w:hAnsi="Times New Roman"/>
        </w:rPr>
        <w:t>.  These are as follows</w:t>
      </w:r>
      <w:r w:rsidR="00347D67">
        <w:rPr>
          <w:rFonts w:ascii="Times New Roman" w:hAnsi="Times New Roman"/>
        </w:rPr>
        <w:t>.</w:t>
      </w:r>
    </w:p>
    <w:p w:rsidR="00E10A65" w:rsidRDefault="008E1C7E" w:rsidP="00E10A65">
      <w:pPr>
        <w:pStyle w:val="ListParagraph"/>
        <w:numPr>
          <w:ilvl w:val="0"/>
          <w:numId w:val="31"/>
        </w:numPr>
        <w:spacing w:line="480" w:lineRule="auto"/>
        <w:ind w:left="2160" w:hanging="720"/>
        <w:jc w:val="both"/>
        <w:rPr>
          <w:rFonts w:ascii="Times New Roman" w:hAnsi="Times New Roman"/>
        </w:rPr>
      </w:pPr>
      <w:r w:rsidRPr="00907BAD">
        <w:rPr>
          <w:rFonts w:ascii="Times New Roman" w:hAnsi="Times New Roman"/>
          <w:b/>
          <w:i/>
        </w:rPr>
        <w:t>Amount</w:t>
      </w:r>
      <w:r w:rsidR="00BB19E5" w:rsidRPr="00907BAD">
        <w:rPr>
          <w:rFonts w:ascii="Times New Roman" w:hAnsi="Times New Roman"/>
          <w:b/>
          <w:i/>
        </w:rPr>
        <w:t xml:space="preserve"> </w:t>
      </w:r>
      <w:r w:rsidRPr="00907BAD">
        <w:rPr>
          <w:rFonts w:ascii="Times New Roman" w:hAnsi="Times New Roman"/>
          <w:b/>
          <w:i/>
        </w:rPr>
        <w:t xml:space="preserve">and Quality </w:t>
      </w:r>
      <w:r w:rsidR="00BB19E5" w:rsidRPr="00907BAD">
        <w:rPr>
          <w:rFonts w:ascii="Times New Roman" w:hAnsi="Times New Roman"/>
          <w:b/>
          <w:i/>
        </w:rPr>
        <w:t xml:space="preserve">of </w:t>
      </w:r>
      <w:r w:rsidRPr="00907BAD">
        <w:rPr>
          <w:rFonts w:ascii="Times New Roman" w:hAnsi="Times New Roman"/>
          <w:b/>
          <w:i/>
        </w:rPr>
        <w:t xml:space="preserve">Available </w:t>
      </w:r>
      <w:r w:rsidR="00BB19E5" w:rsidRPr="00907BAD">
        <w:rPr>
          <w:rFonts w:ascii="Times New Roman" w:hAnsi="Times New Roman"/>
          <w:b/>
          <w:i/>
        </w:rPr>
        <w:t>Information</w:t>
      </w:r>
    </w:p>
    <w:p w:rsidR="00255A62" w:rsidRDefault="000E3403" w:rsidP="008E1497">
      <w:pPr>
        <w:spacing w:line="480" w:lineRule="auto"/>
        <w:ind w:firstLine="720"/>
        <w:jc w:val="both"/>
        <w:rPr>
          <w:rFonts w:ascii="Times New Roman" w:hAnsi="Times New Roman"/>
        </w:rPr>
      </w:pPr>
      <w:r>
        <w:rPr>
          <w:rFonts w:ascii="Times New Roman" w:hAnsi="Times New Roman"/>
        </w:rPr>
        <w:t xml:space="preserve">As noted in AACEI’s RP No. </w:t>
      </w:r>
      <w:r w:rsidR="00BA3E33">
        <w:rPr>
          <w:rFonts w:ascii="Times New Roman" w:hAnsi="Times New Roman"/>
        </w:rPr>
        <w:t>25R</w:t>
      </w:r>
      <w:r>
        <w:rPr>
          <w:rFonts w:ascii="Times New Roman" w:hAnsi="Times New Roman"/>
        </w:rPr>
        <w:t>-03, t</w:t>
      </w:r>
      <w:r w:rsidR="00347D67">
        <w:rPr>
          <w:rFonts w:ascii="Times New Roman" w:hAnsi="Times New Roman"/>
        </w:rPr>
        <w:t>he availabilit</w:t>
      </w:r>
      <w:r w:rsidR="008B4344">
        <w:rPr>
          <w:rFonts w:ascii="Times New Roman" w:hAnsi="Times New Roman"/>
        </w:rPr>
        <w:t xml:space="preserve">y of </w:t>
      </w:r>
      <w:r w:rsidR="007963D5">
        <w:rPr>
          <w:rFonts w:ascii="Times New Roman" w:hAnsi="Times New Roman"/>
        </w:rPr>
        <w:t xml:space="preserve">detailed and </w:t>
      </w:r>
      <w:r w:rsidR="008B4344">
        <w:rPr>
          <w:rFonts w:ascii="Times New Roman" w:hAnsi="Times New Roman"/>
        </w:rPr>
        <w:t xml:space="preserve">information </w:t>
      </w:r>
      <w:r w:rsidR="00347D67">
        <w:rPr>
          <w:rFonts w:ascii="Times New Roman" w:hAnsi="Times New Roman"/>
        </w:rPr>
        <w:t xml:space="preserve">is the number one factor affecting the choice of a method of calculating loss of productivity and the reliability </w:t>
      </w:r>
      <w:r w:rsidR="008B4344">
        <w:rPr>
          <w:rFonts w:ascii="Times New Roman" w:hAnsi="Times New Roman"/>
        </w:rPr>
        <w:t xml:space="preserve">of the results yielded by that method.  </w:t>
      </w:r>
      <w:r w:rsidR="008E1497">
        <w:rPr>
          <w:rFonts w:ascii="Times New Roman" w:hAnsi="Times New Roman"/>
        </w:rPr>
        <w:t>P</w:t>
      </w:r>
      <w:r w:rsidR="008B4344">
        <w:rPr>
          <w:rFonts w:ascii="Times New Roman" w:hAnsi="Times New Roman"/>
        </w:rPr>
        <w:t xml:space="preserve">articularly important is </w:t>
      </w:r>
      <w:r w:rsidR="00255A62">
        <w:rPr>
          <w:rFonts w:ascii="Times New Roman" w:hAnsi="Times New Roman"/>
        </w:rPr>
        <w:t xml:space="preserve">the availability of </w:t>
      </w:r>
      <w:r w:rsidR="008B4344">
        <w:rPr>
          <w:rFonts w:ascii="Times New Roman" w:hAnsi="Times New Roman"/>
        </w:rPr>
        <w:t>project-specif</w:t>
      </w:r>
      <w:r w:rsidR="00CA7ECF">
        <w:rPr>
          <w:rFonts w:ascii="Times New Roman" w:hAnsi="Times New Roman"/>
        </w:rPr>
        <w:t>i</w:t>
      </w:r>
      <w:r w:rsidR="008B4344">
        <w:rPr>
          <w:rFonts w:ascii="Times New Roman" w:hAnsi="Times New Roman"/>
        </w:rPr>
        <w:t>c data</w:t>
      </w:r>
      <w:r>
        <w:rPr>
          <w:rFonts w:ascii="Times New Roman" w:hAnsi="Times New Roman"/>
        </w:rPr>
        <w:t xml:space="preserve"> </w:t>
      </w:r>
      <w:r w:rsidR="008B4344">
        <w:rPr>
          <w:rFonts w:ascii="Times New Roman" w:hAnsi="Times New Roman"/>
        </w:rPr>
        <w:t xml:space="preserve">detailing </w:t>
      </w:r>
      <w:r w:rsidR="008E1497">
        <w:rPr>
          <w:rFonts w:ascii="Times New Roman" w:hAnsi="Times New Roman"/>
        </w:rPr>
        <w:t xml:space="preserve">the </w:t>
      </w:r>
      <w:r w:rsidR="008B4344">
        <w:rPr>
          <w:rFonts w:ascii="Times New Roman" w:hAnsi="Times New Roman"/>
        </w:rPr>
        <w:t xml:space="preserve">quantities of work </w:t>
      </w:r>
      <w:r>
        <w:rPr>
          <w:rFonts w:ascii="Times New Roman" w:hAnsi="Times New Roman"/>
        </w:rPr>
        <w:t xml:space="preserve">in the various areas of the Project that the contractor completed at various times during the Project and the amount of effort expended by the contractor </w:t>
      </w:r>
      <w:r w:rsidR="008B4344">
        <w:rPr>
          <w:rFonts w:ascii="Times New Roman" w:hAnsi="Times New Roman"/>
        </w:rPr>
        <w:t>to</w:t>
      </w:r>
      <w:r w:rsidR="00D34810">
        <w:rPr>
          <w:rFonts w:ascii="Times New Roman" w:hAnsi="Times New Roman"/>
        </w:rPr>
        <w:t xml:space="preserve"> perform </w:t>
      </w:r>
      <w:r>
        <w:rPr>
          <w:rFonts w:ascii="Times New Roman" w:hAnsi="Times New Roman"/>
        </w:rPr>
        <w:t xml:space="preserve">those quantities of </w:t>
      </w:r>
      <w:r w:rsidR="008B4344">
        <w:rPr>
          <w:rFonts w:ascii="Times New Roman" w:hAnsi="Times New Roman"/>
        </w:rPr>
        <w:t>work (i.e., labor hours, etc.)</w:t>
      </w:r>
      <w:r>
        <w:rPr>
          <w:rFonts w:ascii="Times New Roman" w:hAnsi="Times New Roman"/>
        </w:rPr>
        <w:t>.</w:t>
      </w:r>
      <w:r w:rsidR="00161700">
        <w:rPr>
          <w:rStyle w:val="EndnoteReference"/>
          <w:rFonts w:ascii="Times New Roman" w:hAnsi="Times New Roman"/>
        </w:rPr>
        <w:endnoteReference w:id="27"/>
      </w:r>
      <w:r w:rsidR="004B5501">
        <w:rPr>
          <w:rFonts w:ascii="Times New Roman" w:hAnsi="Times New Roman"/>
        </w:rPr>
        <w:t xml:space="preserve">  </w:t>
      </w:r>
    </w:p>
    <w:p w:rsidR="008E1497" w:rsidRDefault="008E1C7E" w:rsidP="008E1497">
      <w:pPr>
        <w:spacing w:line="480" w:lineRule="auto"/>
        <w:ind w:firstLine="720"/>
        <w:jc w:val="both"/>
        <w:rPr>
          <w:rFonts w:ascii="Times New Roman" w:hAnsi="Times New Roman"/>
        </w:rPr>
      </w:pPr>
      <w:r>
        <w:rPr>
          <w:rFonts w:ascii="Times New Roman" w:hAnsi="Times New Roman"/>
        </w:rPr>
        <w:t>I</w:t>
      </w:r>
      <w:r w:rsidR="00D94806">
        <w:rPr>
          <w:rFonts w:ascii="Times New Roman" w:hAnsi="Times New Roman"/>
        </w:rPr>
        <w:t>n reality</w:t>
      </w:r>
      <w:r>
        <w:rPr>
          <w:rFonts w:ascii="Times New Roman" w:hAnsi="Times New Roman"/>
        </w:rPr>
        <w:t>, even with the advent of computers,</w:t>
      </w:r>
      <w:r w:rsidR="00D94806">
        <w:rPr>
          <w:rFonts w:ascii="Times New Roman" w:hAnsi="Times New Roman"/>
        </w:rPr>
        <w:t xml:space="preserve"> this level of detailed project-specif</w:t>
      </w:r>
      <w:r w:rsidR="00255A62">
        <w:rPr>
          <w:rFonts w:ascii="Times New Roman" w:hAnsi="Times New Roman"/>
        </w:rPr>
        <w:t>ic data is seldom available</w:t>
      </w:r>
      <w:r w:rsidR="008E1497">
        <w:rPr>
          <w:rFonts w:ascii="Times New Roman" w:hAnsi="Times New Roman"/>
        </w:rPr>
        <w:t xml:space="preserve"> and </w:t>
      </w:r>
      <w:r w:rsidR="00D94806">
        <w:rPr>
          <w:rFonts w:ascii="Times New Roman" w:hAnsi="Times New Roman"/>
        </w:rPr>
        <w:t>v</w:t>
      </w:r>
      <w:r w:rsidR="006B5089">
        <w:rPr>
          <w:rFonts w:ascii="Times New Roman" w:hAnsi="Times New Roman"/>
        </w:rPr>
        <w:t>aries widely</w:t>
      </w:r>
      <w:r w:rsidR="007963D5">
        <w:rPr>
          <w:rFonts w:ascii="Times New Roman" w:hAnsi="Times New Roman"/>
        </w:rPr>
        <w:t xml:space="preserve"> by project</w:t>
      </w:r>
      <w:r w:rsidR="00E91115">
        <w:rPr>
          <w:rFonts w:ascii="Times New Roman" w:hAnsi="Times New Roman"/>
        </w:rPr>
        <w:t xml:space="preserve"> and contractor</w:t>
      </w:r>
      <w:r w:rsidR="007963D5">
        <w:rPr>
          <w:rFonts w:ascii="Times New Roman" w:hAnsi="Times New Roman"/>
        </w:rPr>
        <w:t xml:space="preserve">.  </w:t>
      </w:r>
      <w:r w:rsidR="008E1497">
        <w:rPr>
          <w:rFonts w:ascii="Times New Roman" w:hAnsi="Times New Roman"/>
        </w:rPr>
        <w:t>For this reason, in many situations, it may not be possible to use project-specific studies to quantify loss productivity damages due to a lack of information even though they are generally considered the most reliable method.</w:t>
      </w:r>
      <w:r w:rsidR="001F322F">
        <w:rPr>
          <w:rFonts w:ascii="Times New Roman" w:hAnsi="Times New Roman"/>
        </w:rPr>
        <w:t xml:space="preserve">  T</w:t>
      </w:r>
      <w:r w:rsidR="00683CA4">
        <w:rPr>
          <w:rFonts w:ascii="Times New Roman" w:hAnsi="Times New Roman"/>
        </w:rPr>
        <w:t xml:space="preserve">his is </w:t>
      </w:r>
      <w:r w:rsidR="001F322F">
        <w:rPr>
          <w:rFonts w:ascii="Times New Roman" w:hAnsi="Times New Roman"/>
        </w:rPr>
        <w:t xml:space="preserve">likely one of </w:t>
      </w:r>
      <w:r w:rsidR="00683CA4">
        <w:rPr>
          <w:rFonts w:ascii="Times New Roman" w:hAnsi="Times New Roman"/>
        </w:rPr>
        <w:t>the primary reason</w:t>
      </w:r>
      <w:r w:rsidR="001F322F">
        <w:rPr>
          <w:rFonts w:ascii="Times New Roman" w:hAnsi="Times New Roman"/>
        </w:rPr>
        <w:t>s</w:t>
      </w:r>
      <w:r w:rsidR="00683CA4">
        <w:rPr>
          <w:rFonts w:ascii="Times New Roman" w:hAnsi="Times New Roman"/>
        </w:rPr>
        <w:t xml:space="preserve"> for </w:t>
      </w:r>
      <w:r w:rsidR="001F322F">
        <w:rPr>
          <w:rFonts w:ascii="Times New Roman" w:hAnsi="Times New Roman"/>
        </w:rPr>
        <w:t xml:space="preserve">the </w:t>
      </w:r>
      <w:r w:rsidR="00161700">
        <w:rPr>
          <w:rFonts w:ascii="Times New Roman" w:hAnsi="Times New Roman"/>
        </w:rPr>
        <w:t xml:space="preserve">development </w:t>
      </w:r>
      <w:r w:rsidR="001F322F">
        <w:rPr>
          <w:rFonts w:ascii="Times New Roman" w:hAnsi="Times New Roman"/>
        </w:rPr>
        <w:t xml:space="preserve">of general industry and </w:t>
      </w:r>
      <w:r w:rsidR="00161700">
        <w:rPr>
          <w:rFonts w:ascii="Times New Roman" w:hAnsi="Times New Roman"/>
        </w:rPr>
        <w:t>subject-specific studies</w:t>
      </w:r>
      <w:r w:rsidR="00D34810" w:rsidRPr="00D34810">
        <w:rPr>
          <w:rFonts w:ascii="Times New Roman" w:hAnsi="Times New Roman"/>
        </w:rPr>
        <w:t xml:space="preserve"> </w:t>
      </w:r>
      <w:r w:rsidR="00D34810">
        <w:rPr>
          <w:rFonts w:ascii="Times New Roman" w:hAnsi="Times New Roman"/>
        </w:rPr>
        <w:t>and the common use of less-reliable methods when quantifying loss of productivity damages.</w:t>
      </w:r>
    </w:p>
    <w:p w:rsidR="00E91115" w:rsidRDefault="006D7A84" w:rsidP="001B6233">
      <w:pPr>
        <w:spacing w:line="480" w:lineRule="auto"/>
        <w:ind w:firstLine="720"/>
        <w:jc w:val="both"/>
        <w:rPr>
          <w:rFonts w:ascii="Times New Roman" w:hAnsi="Times New Roman"/>
        </w:rPr>
      </w:pPr>
      <w:r>
        <w:rPr>
          <w:rFonts w:ascii="Times New Roman" w:hAnsi="Times New Roman"/>
        </w:rPr>
        <w:t xml:space="preserve">The detail of the information available in a given situation also influences the cost implementing </w:t>
      </w:r>
      <w:r w:rsidR="00E91115">
        <w:rPr>
          <w:rFonts w:ascii="Times New Roman" w:hAnsi="Times New Roman"/>
        </w:rPr>
        <w:t xml:space="preserve">the various </w:t>
      </w:r>
      <w:r>
        <w:rPr>
          <w:rFonts w:ascii="Times New Roman" w:hAnsi="Times New Roman"/>
        </w:rPr>
        <w:t>quantification method</w:t>
      </w:r>
      <w:r w:rsidR="00E91115">
        <w:rPr>
          <w:rFonts w:ascii="Times New Roman" w:hAnsi="Times New Roman"/>
        </w:rPr>
        <w:t>s</w:t>
      </w:r>
      <w:r>
        <w:rPr>
          <w:rFonts w:ascii="Times New Roman" w:hAnsi="Times New Roman"/>
        </w:rPr>
        <w:t xml:space="preserve">.  </w:t>
      </w:r>
      <w:r w:rsidR="00B61A7B">
        <w:rPr>
          <w:rFonts w:ascii="Times New Roman" w:hAnsi="Times New Roman"/>
        </w:rPr>
        <w:t xml:space="preserve">For example, </w:t>
      </w:r>
      <w:r w:rsidR="004B5501">
        <w:rPr>
          <w:rFonts w:ascii="Times New Roman" w:hAnsi="Times New Roman"/>
        </w:rPr>
        <w:t>data that the contractor compiles routinely through a well-designed tracking quantity tracking process during the project in the normal course of business</w:t>
      </w:r>
      <w:r w:rsidR="001B6233">
        <w:rPr>
          <w:rFonts w:ascii="Times New Roman" w:hAnsi="Times New Roman"/>
        </w:rPr>
        <w:t xml:space="preserve"> is usually the best and most reliable data for loss of productivity determinations.  </w:t>
      </w:r>
      <w:r w:rsidR="00B61A7B">
        <w:rPr>
          <w:rFonts w:ascii="Times New Roman" w:hAnsi="Times New Roman"/>
        </w:rPr>
        <w:t>Not only does this informa</w:t>
      </w:r>
      <w:r w:rsidR="001B6233">
        <w:rPr>
          <w:rFonts w:ascii="Times New Roman" w:hAnsi="Times New Roman"/>
        </w:rPr>
        <w:t xml:space="preserve">tion usually allow the use of </w:t>
      </w:r>
      <w:r w:rsidR="00B61A7B">
        <w:rPr>
          <w:rFonts w:ascii="Times New Roman" w:hAnsi="Times New Roman"/>
        </w:rPr>
        <w:t>measure mile</w:t>
      </w:r>
      <w:r w:rsidR="001B6233">
        <w:rPr>
          <w:rFonts w:ascii="Times New Roman" w:hAnsi="Times New Roman"/>
        </w:rPr>
        <w:t xml:space="preserve"> studies</w:t>
      </w:r>
      <w:r w:rsidR="00B61A7B">
        <w:rPr>
          <w:rFonts w:ascii="Times New Roman" w:hAnsi="Times New Roman"/>
        </w:rPr>
        <w:t xml:space="preserve">, it usually minimizes the cost of </w:t>
      </w:r>
      <w:r w:rsidR="001B6233">
        <w:rPr>
          <w:rFonts w:ascii="Times New Roman" w:hAnsi="Times New Roman"/>
        </w:rPr>
        <w:t>performing them</w:t>
      </w:r>
      <w:r w:rsidR="00B61A7B">
        <w:rPr>
          <w:rFonts w:ascii="Times New Roman" w:hAnsi="Times New Roman"/>
        </w:rPr>
        <w:t>.  If the contractor does not routinely track and compile the data</w:t>
      </w:r>
      <w:r w:rsidR="004B5501">
        <w:rPr>
          <w:rFonts w:ascii="Times New Roman" w:hAnsi="Times New Roman"/>
        </w:rPr>
        <w:t xml:space="preserve">, </w:t>
      </w:r>
      <w:r>
        <w:rPr>
          <w:rFonts w:ascii="Times New Roman" w:hAnsi="Times New Roman"/>
        </w:rPr>
        <w:t>it may be still be possible, with additional effort, to use a measured mile by developing some or</w:t>
      </w:r>
      <w:r w:rsidR="004B5501">
        <w:rPr>
          <w:rFonts w:ascii="Times New Roman" w:hAnsi="Times New Roman"/>
        </w:rPr>
        <w:t xml:space="preserve"> all of it after-the-fact from other contemporaneous records such as daily reports.</w:t>
      </w:r>
      <w:r w:rsidR="00E91115">
        <w:rPr>
          <w:rStyle w:val="EndnoteReference"/>
          <w:rFonts w:ascii="Times New Roman" w:hAnsi="Times New Roman"/>
        </w:rPr>
        <w:endnoteReference w:id="28"/>
      </w:r>
    </w:p>
    <w:p w:rsidR="00E10A65" w:rsidRDefault="00BB19E5" w:rsidP="00E10A65">
      <w:pPr>
        <w:pStyle w:val="ListParagraph"/>
        <w:numPr>
          <w:ilvl w:val="0"/>
          <w:numId w:val="31"/>
        </w:numPr>
        <w:spacing w:line="480" w:lineRule="auto"/>
        <w:ind w:left="2160" w:hanging="720"/>
        <w:jc w:val="both"/>
        <w:rPr>
          <w:rFonts w:ascii="Times New Roman" w:hAnsi="Times New Roman"/>
        </w:rPr>
      </w:pPr>
      <w:r w:rsidRPr="00907BAD">
        <w:rPr>
          <w:rFonts w:ascii="Times New Roman" w:hAnsi="Times New Roman"/>
          <w:b/>
          <w:i/>
        </w:rPr>
        <w:t>Nature of the Circumstances Causing the Productivity Losses</w:t>
      </w:r>
    </w:p>
    <w:p w:rsidR="00970F1B" w:rsidRDefault="001F322F" w:rsidP="00A57769">
      <w:pPr>
        <w:spacing w:line="480" w:lineRule="auto"/>
        <w:ind w:firstLine="720"/>
        <w:jc w:val="both"/>
        <w:rPr>
          <w:rFonts w:ascii="Times New Roman" w:hAnsi="Times New Roman"/>
        </w:rPr>
      </w:pPr>
      <w:r>
        <w:rPr>
          <w:rFonts w:ascii="Times New Roman" w:hAnsi="Times New Roman"/>
        </w:rPr>
        <w:t>This is the second consideration, other than reliability, that will likely influence the selection of a method to quantify loss of productivi</w:t>
      </w:r>
      <w:r w:rsidR="004B05C3">
        <w:rPr>
          <w:rFonts w:ascii="Times New Roman" w:hAnsi="Times New Roman"/>
        </w:rPr>
        <w:t>ty damages.  For example, reliable measured mile studies are generally more possible in the analysis of changes in productivity for clearly defined (nature of work and location and/or timing) qu</w:t>
      </w:r>
      <w:r w:rsidR="001B6233">
        <w:rPr>
          <w:rFonts w:ascii="Times New Roman" w:hAnsi="Times New Roman"/>
        </w:rPr>
        <w:t>antities of work and when the circumstances</w:t>
      </w:r>
      <w:r w:rsidR="00970F1B">
        <w:rPr>
          <w:rFonts w:ascii="Times New Roman" w:hAnsi="Times New Roman"/>
        </w:rPr>
        <w:t xml:space="preserve"> influencing the productivity of </w:t>
      </w:r>
      <w:r w:rsidR="004B05C3">
        <w:rPr>
          <w:rFonts w:ascii="Times New Roman" w:hAnsi="Times New Roman"/>
        </w:rPr>
        <w:t>that work are equally defined.</w:t>
      </w:r>
      <w:r w:rsidR="00970F1B">
        <w:rPr>
          <w:rFonts w:ascii="Times New Roman" w:hAnsi="Times New Roman"/>
        </w:rPr>
        <w:t xml:space="preserve">  To perform a reliable measured mile study, there also must be </w:t>
      </w:r>
      <w:r w:rsidR="004B05C3">
        <w:rPr>
          <w:rFonts w:ascii="Times New Roman" w:hAnsi="Times New Roman"/>
        </w:rPr>
        <w:t xml:space="preserve">sufficient </w:t>
      </w:r>
      <w:r w:rsidR="00C17F4B">
        <w:rPr>
          <w:rFonts w:ascii="Times New Roman" w:hAnsi="Times New Roman"/>
        </w:rPr>
        <w:t>definable</w:t>
      </w:r>
      <w:r w:rsidR="00970F1B">
        <w:rPr>
          <w:rFonts w:ascii="Times New Roman" w:hAnsi="Times New Roman"/>
        </w:rPr>
        <w:t xml:space="preserve"> </w:t>
      </w:r>
      <w:r w:rsidR="004B05C3">
        <w:rPr>
          <w:rFonts w:ascii="Times New Roman" w:hAnsi="Times New Roman"/>
        </w:rPr>
        <w:t xml:space="preserve">quantities of identical work </w:t>
      </w:r>
      <w:r w:rsidR="00970F1B">
        <w:rPr>
          <w:rFonts w:ascii="Times New Roman" w:hAnsi="Times New Roman"/>
        </w:rPr>
        <w:t xml:space="preserve">not </w:t>
      </w:r>
      <w:r w:rsidR="004B05C3">
        <w:rPr>
          <w:rFonts w:ascii="Times New Roman" w:hAnsi="Times New Roman"/>
        </w:rPr>
        <w:t xml:space="preserve">to </w:t>
      </w:r>
      <w:r w:rsidR="00970F1B">
        <w:rPr>
          <w:rFonts w:ascii="Times New Roman" w:hAnsi="Times New Roman"/>
        </w:rPr>
        <w:t>allow a reliable determination the “should-have” productivity for the non-affected work.  These circumstances sim</w:t>
      </w:r>
      <w:r w:rsidR="001B6233">
        <w:rPr>
          <w:rFonts w:ascii="Times New Roman" w:hAnsi="Times New Roman"/>
        </w:rPr>
        <w:t>ply do not exist in many situations</w:t>
      </w:r>
      <w:r w:rsidR="00970F1B">
        <w:rPr>
          <w:rFonts w:ascii="Times New Roman" w:hAnsi="Times New Roman"/>
        </w:rPr>
        <w:t xml:space="preserve">. </w:t>
      </w:r>
    </w:p>
    <w:p w:rsidR="00A57769" w:rsidRDefault="00A57769" w:rsidP="00A57769">
      <w:pPr>
        <w:spacing w:line="480" w:lineRule="auto"/>
        <w:ind w:firstLine="720"/>
        <w:jc w:val="both"/>
        <w:rPr>
          <w:rFonts w:ascii="Times New Roman" w:hAnsi="Times New Roman"/>
        </w:rPr>
      </w:pPr>
      <w:r>
        <w:rPr>
          <w:rFonts w:ascii="Times New Roman" w:hAnsi="Times New Roman"/>
        </w:rPr>
        <w:t xml:space="preserve">When it is not possible to perform a measured mile analysis, other case-specific circumstances </w:t>
      </w:r>
      <w:r w:rsidR="00344ED1">
        <w:rPr>
          <w:rFonts w:ascii="Times New Roman" w:hAnsi="Times New Roman"/>
        </w:rPr>
        <w:t xml:space="preserve">typically </w:t>
      </w:r>
      <w:r>
        <w:rPr>
          <w:rFonts w:ascii="Times New Roman" w:hAnsi="Times New Roman"/>
        </w:rPr>
        <w:t xml:space="preserve">influence the selection of an alternative </w:t>
      </w:r>
      <w:r w:rsidR="001B6233">
        <w:rPr>
          <w:rFonts w:ascii="Times New Roman" w:hAnsi="Times New Roman"/>
        </w:rPr>
        <w:t xml:space="preserve">damage </w:t>
      </w:r>
      <w:r>
        <w:rPr>
          <w:rFonts w:ascii="Times New Roman" w:hAnsi="Times New Roman"/>
        </w:rPr>
        <w:t xml:space="preserve">quantification method.  The first – is there a subject-specific study that addresses the problem causing the decrease in productivity? </w:t>
      </w:r>
      <w:r w:rsidR="00344ED1">
        <w:rPr>
          <w:rFonts w:ascii="Times New Roman" w:hAnsi="Times New Roman"/>
        </w:rPr>
        <w:t xml:space="preserve"> If not, does </w:t>
      </w:r>
      <w:r>
        <w:rPr>
          <w:rFonts w:ascii="Times New Roman" w:hAnsi="Times New Roman"/>
        </w:rPr>
        <w:t>one of the general industry st</w:t>
      </w:r>
      <w:r w:rsidR="00E152E4">
        <w:rPr>
          <w:rFonts w:ascii="Times New Roman" w:hAnsi="Times New Roman"/>
        </w:rPr>
        <w:t>udies or other references</w:t>
      </w:r>
      <w:r w:rsidR="00344ED1">
        <w:rPr>
          <w:rFonts w:ascii="Times New Roman" w:hAnsi="Times New Roman"/>
        </w:rPr>
        <w:t xml:space="preserve"> address it</w:t>
      </w:r>
      <w:r w:rsidR="00E152E4">
        <w:rPr>
          <w:rFonts w:ascii="Times New Roman" w:hAnsi="Times New Roman"/>
        </w:rPr>
        <w:t xml:space="preserve">?  </w:t>
      </w:r>
      <w:r w:rsidR="00C17F4B">
        <w:rPr>
          <w:rFonts w:ascii="Times New Roman" w:hAnsi="Times New Roman"/>
        </w:rPr>
        <w:t>Similarly</w:t>
      </w:r>
      <w:r w:rsidR="00E152E4">
        <w:rPr>
          <w:rFonts w:ascii="Times New Roman" w:hAnsi="Times New Roman"/>
        </w:rPr>
        <w:t xml:space="preserve">, is there a subject-specific and industry study for the particular affected work or reasonably </w:t>
      </w:r>
      <w:r w:rsidR="001E77CF">
        <w:rPr>
          <w:rFonts w:ascii="Times New Roman" w:hAnsi="Times New Roman"/>
        </w:rPr>
        <w:t xml:space="preserve">similar work?  For example, because </w:t>
      </w:r>
      <w:r w:rsidR="00E152E4">
        <w:rPr>
          <w:rFonts w:ascii="Times New Roman" w:hAnsi="Times New Roman"/>
        </w:rPr>
        <w:t>MCAA an</w:t>
      </w:r>
      <w:r w:rsidR="001E77CF">
        <w:rPr>
          <w:rFonts w:ascii="Times New Roman" w:hAnsi="Times New Roman"/>
        </w:rPr>
        <w:t xml:space="preserve">d NECA guides developed their </w:t>
      </w:r>
      <w:r w:rsidR="00E152E4">
        <w:rPr>
          <w:rFonts w:ascii="Times New Roman" w:hAnsi="Times New Roman"/>
        </w:rPr>
        <w:t xml:space="preserve">guides to assist in the quantification of loss of productivity damages </w:t>
      </w:r>
      <w:r w:rsidR="00344ED1">
        <w:rPr>
          <w:rFonts w:ascii="Times New Roman" w:hAnsi="Times New Roman"/>
        </w:rPr>
        <w:t xml:space="preserve">by electrical and mechanical contractors respectively and as such, </w:t>
      </w:r>
      <w:r w:rsidR="001E77CF">
        <w:rPr>
          <w:rFonts w:ascii="Times New Roman" w:hAnsi="Times New Roman"/>
        </w:rPr>
        <w:t xml:space="preserve">these guides are most applicable and appropriate for use when the damages relate to those </w:t>
      </w:r>
      <w:r w:rsidR="00344ED1">
        <w:rPr>
          <w:rFonts w:ascii="Times New Roman" w:hAnsi="Times New Roman"/>
        </w:rPr>
        <w:t>type</w:t>
      </w:r>
      <w:r w:rsidR="001E77CF">
        <w:rPr>
          <w:rFonts w:ascii="Times New Roman" w:hAnsi="Times New Roman"/>
        </w:rPr>
        <w:t>s</w:t>
      </w:r>
      <w:r w:rsidR="00344ED1">
        <w:rPr>
          <w:rFonts w:ascii="Times New Roman" w:hAnsi="Times New Roman"/>
        </w:rPr>
        <w:t xml:space="preserve"> of work.</w:t>
      </w:r>
    </w:p>
    <w:p w:rsidR="00FD0CE8" w:rsidRDefault="001F2943" w:rsidP="009D286B">
      <w:pPr>
        <w:spacing w:line="480" w:lineRule="auto"/>
        <w:ind w:firstLine="720"/>
        <w:jc w:val="both"/>
        <w:rPr>
          <w:rFonts w:ascii="Times New Roman" w:hAnsi="Times New Roman"/>
        </w:rPr>
      </w:pPr>
      <w:r>
        <w:rPr>
          <w:rFonts w:ascii="Times New Roman" w:hAnsi="Times New Roman"/>
        </w:rPr>
        <w:t xml:space="preserve">When quantifying </w:t>
      </w:r>
      <w:r w:rsidR="001B6233">
        <w:rPr>
          <w:rFonts w:ascii="Times New Roman" w:hAnsi="Times New Roman"/>
        </w:rPr>
        <w:t xml:space="preserve">loss of labor </w:t>
      </w:r>
      <w:r>
        <w:rPr>
          <w:rFonts w:ascii="Times New Roman" w:hAnsi="Times New Roman"/>
        </w:rPr>
        <w:t>pr</w:t>
      </w:r>
      <w:r w:rsidR="001B6233">
        <w:rPr>
          <w:rFonts w:ascii="Times New Roman" w:hAnsi="Times New Roman"/>
        </w:rPr>
        <w:t>oductivity damages</w:t>
      </w:r>
      <w:r>
        <w:rPr>
          <w:rFonts w:ascii="Times New Roman" w:hAnsi="Times New Roman"/>
        </w:rPr>
        <w:t>, o</w:t>
      </w:r>
      <w:r w:rsidR="00DE07FB">
        <w:rPr>
          <w:rFonts w:ascii="Times New Roman" w:hAnsi="Times New Roman"/>
        </w:rPr>
        <w:t>ne should use</w:t>
      </w:r>
      <w:r w:rsidR="00A87D7C">
        <w:rPr>
          <w:rFonts w:ascii="Times New Roman" w:hAnsi="Times New Roman"/>
        </w:rPr>
        <w:t xml:space="preserve"> </w:t>
      </w:r>
      <w:r>
        <w:rPr>
          <w:rFonts w:ascii="Times New Roman" w:hAnsi="Times New Roman"/>
        </w:rPr>
        <w:t>the method,</w:t>
      </w:r>
      <w:r w:rsidR="00DE07FB">
        <w:rPr>
          <w:rFonts w:ascii="Times New Roman" w:hAnsi="Times New Roman"/>
        </w:rPr>
        <w:t xml:space="preserve"> which in theory is </w:t>
      </w:r>
      <w:r>
        <w:rPr>
          <w:rFonts w:ascii="Times New Roman" w:hAnsi="Times New Roman"/>
        </w:rPr>
        <w:t xml:space="preserve">the most reliable </w:t>
      </w:r>
      <w:r w:rsidR="008F7299">
        <w:rPr>
          <w:rFonts w:ascii="Times New Roman" w:hAnsi="Times New Roman"/>
        </w:rPr>
        <w:t xml:space="preserve">considering the information available and </w:t>
      </w:r>
      <w:r w:rsidR="00DE07FB">
        <w:rPr>
          <w:rFonts w:ascii="Times New Roman" w:hAnsi="Times New Roman"/>
        </w:rPr>
        <w:t xml:space="preserve">other </w:t>
      </w:r>
      <w:r>
        <w:rPr>
          <w:rFonts w:ascii="Times New Roman" w:hAnsi="Times New Roman"/>
        </w:rPr>
        <w:t xml:space="preserve">case-specific </w:t>
      </w:r>
      <w:r w:rsidR="008F7299">
        <w:rPr>
          <w:rFonts w:ascii="Times New Roman" w:hAnsi="Times New Roman"/>
        </w:rPr>
        <w:t>c</w:t>
      </w:r>
      <w:r>
        <w:rPr>
          <w:rFonts w:ascii="Times New Roman" w:hAnsi="Times New Roman"/>
        </w:rPr>
        <w:t>ircumstances</w:t>
      </w:r>
      <w:r w:rsidR="00FD0CE8">
        <w:rPr>
          <w:rFonts w:ascii="Times New Roman" w:hAnsi="Times New Roman"/>
        </w:rPr>
        <w:t>.  In most situations, it is also possib</w:t>
      </w:r>
      <w:r w:rsidR="001B6233">
        <w:rPr>
          <w:rFonts w:ascii="Times New Roman" w:hAnsi="Times New Roman"/>
        </w:rPr>
        <w:t xml:space="preserve">le to </w:t>
      </w:r>
      <w:r w:rsidR="00924E6D">
        <w:rPr>
          <w:rFonts w:ascii="Times New Roman" w:hAnsi="Times New Roman"/>
        </w:rPr>
        <w:t xml:space="preserve">do it </w:t>
      </w:r>
      <w:r w:rsidR="00FD0CE8">
        <w:rPr>
          <w:rFonts w:ascii="Times New Roman" w:hAnsi="Times New Roman"/>
        </w:rPr>
        <w:t xml:space="preserve">using less-reliable methods.  Thus, </w:t>
      </w:r>
      <w:r>
        <w:rPr>
          <w:rFonts w:ascii="Times New Roman" w:hAnsi="Times New Roman"/>
        </w:rPr>
        <w:t xml:space="preserve">when possible, </w:t>
      </w:r>
      <w:r w:rsidR="00B416A8">
        <w:rPr>
          <w:rFonts w:ascii="Times New Roman" w:hAnsi="Times New Roman"/>
        </w:rPr>
        <w:t>most seasoned</w:t>
      </w:r>
      <w:r w:rsidR="00FD0CE8">
        <w:rPr>
          <w:rFonts w:ascii="Times New Roman" w:hAnsi="Times New Roman"/>
        </w:rPr>
        <w:t xml:space="preserve"> practitioners also test their determinations of loss of productivity damages using multiple methods to insure that </w:t>
      </w:r>
      <w:r w:rsidR="00D749ED">
        <w:rPr>
          <w:rFonts w:ascii="Times New Roman" w:hAnsi="Times New Roman"/>
        </w:rPr>
        <w:t>t</w:t>
      </w:r>
      <w:r w:rsidR="00FD0CE8">
        <w:rPr>
          <w:rFonts w:ascii="Times New Roman" w:hAnsi="Times New Roman"/>
        </w:rPr>
        <w:t>he determinations of loss productivity damages using different methods corrobo</w:t>
      </w:r>
      <w:r w:rsidR="00B416A8">
        <w:rPr>
          <w:rFonts w:ascii="Times New Roman" w:hAnsi="Times New Roman"/>
        </w:rPr>
        <w:t xml:space="preserve">rate, </w:t>
      </w:r>
      <w:r w:rsidR="002A78E1">
        <w:rPr>
          <w:rFonts w:ascii="Times New Roman" w:hAnsi="Times New Roman"/>
        </w:rPr>
        <w:t xml:space="preserve">and </w:t>
      </w:r>
      <w:r w:rsidR="00B416A8">
        <w:rPr>
          <w:rFonts w:ascii="Times New Roman" w:hAnsi="Times New Roman"/>
        </w:rPr>
        <w:t>not contr</w:t>
      </w:r>
      <w:r w:rsidR="00434888">
        <w:rPr>
          <w:rFonts w:ascii="Times New Roman" w:hAnsi="Times New Roman"/>
        </w:rPr>
        <w:t>adict each other.</w:t>
      </w:r>
      <w:r w:rsidR="00904383" w:rsidRPr="00182010">
        <w:rPr>
          <w:rStyle w:val="Style"/>
        </w:rPr>
        <w:endnoteReference w:id="29"/>
      </w:r>
      <w:r w:rsidR="00434888">
        <w:rPr>
          <w:rFonts w:ascii="Times New Roman" w:hAnsi="Times New Roman"/>
        </w:rPr>
        <w:t xml:space="preserve">  Expert practitioners use these alternative calculations to refine and bolster the credibility of their determinations.  If the results are contradictory, </w:t>
      </w:r>
      <w:r w:rsidR="00904383">
        <w:rPr>
          <w:rFonts w:ascii="Times New Roman" w:hAnsi="Times New Roman"/>
        </w:rPr>
        <w:t xml:space="preserve">expert practitioners can </w:t>
      </w:r>
      <w:r w:rsidR="00B416A8">
        <w:rPr>
          <w:rFonts w:ascii="Times New Roman" w:hAnsi="Times New Roman"/>
        </w:rPr>
        <w:t>reconcile the differences prior to finalizing their determ</w:t>
      </w:r>
      <w:r w:rsidR="00434888">
        <w:rPr>
          <w:rFonts w:ascii="Times New Roman" w:hAnsi="Times New Roman"/>
        </w:rPr>
        <w:t xml:space="preserve">inations or </w:t>
      </w:r>
      <w:r w:rsidR="00904383">
        <w:rPr>
          <w:rFonts w:ascii="Times New Roman" w:hAnsi="Times New Roman"/>
        </w:rPr>
        <w:t xml:space="preserve">be ready to </w:t>
      </w:r>
      <w:r w:rsidR="00924E6D">
        <w:rPr>
          <w:rFonts w:ascii="Times New Roman" w:hAnsi="Times New Roman"/>
        </w:rPr>
        <w:t>explain them</w:t>
      </w:r>
      <w:r w:rsidR="00434888">
        <w:rPr>
          <w:rFonts w:ascii="Times New Roman" w:hAnsi="Times New Roman"/>
        </w:rPr>
        <w:t>.</w:t>
      </w:r>
    </w:p>
    <w:p w:rsidR="00907BAD" w:rsidRDefault="00907BAD" w:rsidP="00907BAD">
      <w:pPr>
        <w:spacing w:line="480" w:lineRule="auto"/>
        <w:ind w:firstLine="720"/>
        <w:jc w:val="both"/>
        <w:rPr>
          <w:rFonts w:ascii="Times New Roman" w:hAnsi="Times New Roman"/>
        </w:rPr>
      </w:pPr>
      <w:r>
        <w:rPr>
          <w:rFonts w:ascii="Times New Roman" w:hAnsi="Times New Roman"/>
          <w:b/>
          <w:i/>
        </w:rPr>
        <w:t>B.</w:t>
      </w:r>
      <w:r>
        <w:rPr>
          <w:rFonts w:ascii="Times New Roman" w:hAnsi="Times New Roman"/>
          <w:b/>
          <w:i/>
        </w:rPr>
        <w:tab/>
        <w:t xml:space="preserve">Other </w:t>
      </w:r>
      <w:r w:rsidR="001D255D">
        <w:rPr>
          <w:rFonts w:ascii="Times New Roman" w:hAnsi="Times New Roman"/>
          <w:b/>
          <w:i/>
        </w:rPr>
        <w:t xml:space="preserve">Practical </w:t>
      </w:r>
      <w:r>
        <w:rPr>
          <w:rFonts w:ascii="Times New Roman" w:hAnsi="Times New Roman"/>
          <w:b/>
          <w:i/>
        </w:rPr>
        <w:t>Considerations</w:t>
      </w:r>
    </w:p>
    <w:p w:rsidR="005D701E" w:rsidRDefault="00D749ED" w:rsidP="00344ED1">
      <w:pPr>
        <w:spacing w:line="480" w:lineRule="auto"/>
        <w:ind w:firstLine="720"/>
        <w:jc w:val="both"/>
        <w:rPr>
          <w:rFonts w:ascii="Times New Roman" w:hAnsi="Times New Roman"/>
        </w:rPr>
      </w:pPr>
      <w:r>
        <w:rPr>
          <w:rFonts w:ascii="Times New Roman" w:hAnsi="Times New Roman"/>
        </w:rPr>
        <w:t>I</w:t>
      </w:r>
      <w:r w:rsidR="00BB19E5">
        <w:rPr>
          <w:rFonts w:ascii="Times New Roman" w:hAnsi="Times New Roman"/>
        </w:rPr>
        <w:t>n the practice</w:t>
      </w:r>
      <w:r w:rsidR="00E42A63">
        <w:rPr>
          <w:rFonts w:ascii="Times New Roman" w:hAnsi="Times New Roman"/>
        </w:rPr>
        <w:t xml:space="preserve">, </w:t>
      </w:r>
      <w:r w:rsidR="00BB19E5">
        <w:rPr>
          <w:rFonts w:ascii="Times New Roman" w:hAnsi="Times New Roman"/>
        </w:rPr>
        <w:t>particul</w:t>
      </w:r>
      <w:r w:rsidR="00E42A63">
        <w:rPr>
          <w:rFonts w:ascii="Times New Roman" w:hAnsi="Times New Roman"/>
        </w:rPr>
        <w:t>arly in no</w:t>
      </w:r>
      <w:r w:rsidR="00344ED1">
        <w:rPr>
          <w:rFonts w:ascii="Times New Roman" w:hAnsi="Times New Roman"/>
        </w:rPr>
        <w:t>n-litigation settings, there can be</w:t>
      </w:r>
      <w:r w:rsidR="00E42A63">
        <w:rPr>
          <w:rFonts w:ascii="Times New Roman" w:hAnsi="Times New Roman"/>
        </w:rPr>
        <w:t xml:space="preserve"> </w:t>
      </w:r>
      <w:r w:rsidR="00434888">
        <w:rPr>
          <w:rFonts w:ascii="Times New Roman" w:hAnsi="Times New Roman"/>
        </w:rPr>
        <w:t>considerations</w:t>
      </w:r>
      <w:r w:rsidR="00904383">
        <w:rPr>
          <w:rFonts w:ascii="Times New Roman" w:hAnsi="Times New Roman"/>
        </w:rPr>
        <w:t xml:space="preserve"> other than reliability</w:t>
      </w:r>
      <w:r w:rsidR="00434888">
        <w:rPr>
          <w:rFonts w:ascii="Times New Roman" w:hAnsi="Times New Roman"/>
        </w:rPr>
        <w:t xml:space="preserve"> that one should think about </w:t>
      </w:r>
      <w:r w:rsidR="00904383">
        <w:rPr>
          <w:rFonts w:ascii="Times New Roman" w:hAnsi="Times New Roman"/>
        </w:rPr>
        <w:t>or that influence the choice of</w:t>
      </w:r>
      <w:r w:rsidR="00434888">
        <w:rPr>
          <w:rFonts w:ascii="Times New Roman" w:hAnsi="Times New Roman"/>
        </w:rPr>
        <w:t xml:space="preserve"> a method to quantify loss of productivity</w:t>
      </w:r>
      <w:r w:rsidR="00904383">
        <w:rPr>
          <w:rFonts w:ascii="Times New Roman" w:hAnsi="Times New Roman"/>
        </w:rPr>
        <w:t xml:space="preserve"> damages</w:t>
      </w:r>
      <w:r w:rsidR="00434888">
        <w:rPr>
          <w:rFonts w:ascii="Times New Roman" w:hAnsi="Times New Roman"/>
        </w:rPr>
        <w:t>.</w:t>
      </w:r>
      <w:r w:rsidR="00904383">
        <w:rPr>
          <w:rFonts w:ascii="Times New Roman" w:hAnsi="Times New Roman"/>
        </w:rPr>
        <w:t xml:space="preserve">  The most notable of these are as follows:</w:t>
      </w:r>
    </w:p>
    <w:p w:rsidR="00E10A65" w:rsidRDefault="005D701E" w:rsidP="00E10A65">
      <w:pPr>
        <w:pStyle w:val="ListParagraph"/>
        <w:numPr>
          <w:ilvl w:val="0"/>
          <w:numId w:val="32"/>
        </w:numPr>
        <w:spacing w:line="480" w:lineRule="auto"/>
        <w:ind w:left="2160" w:hanging="720"/>
        <w:jc w:val="both"/>
        <w:rPr>
          <w:rFonts w:ascii="Times New Roman" w:hAnsi="Times New Roman"/>
        </w:rPr>
      </w:pPr>
      <w:r w:rsidRPr="00907BAD">
        <w:rPr>
          <w:rFonts w:ascii="Times New Roman" w:hAnsi="Times New Roman"/>
          <w:b/>
          <w:i/>
        </w:rPr>
        <w:t>Anticipated Level of Required Certainty</w:t>
      </w:r>
    </w:p>
    <w:p w:rsidR="00344ED1" w:rsidRDefault="005D701E" w:rsidP="00831E0D">
      <w:pPr>
        <w:spacing w:line="480" w:lineRule="auto"/>
        <w:ind w:firstLine="720"/>
        <w:jc w:val="both"/>
        <w:rPr>
          <w:rFonts w:ascii="Times New Roman" w:hAnsi="Times New Roman"/>
        </w:rPr>
      </w:pPr>
      <w:r>
        <w:rPr>
          <w:rFonts w:ascii="Times New Roman" w:hAnsi="Times New Roman"/>
        </w:rPr>
        <w:t xml:space="preserve">Ultimately, the </w:t>
      </w:r>
      <w:r w:rsidR="00924E6D">
        <w:rPr>
          <w:rFonts w:ascii="Times New Roman" w:hAnsi="Times New Roman"/>
        </w:rPr>
        <w:t xml:space="preserve">claimant has the </w:t>
      </w:r>
      <w:r>
        <w:rPr>
          <w:rFonts w:ascii="Times New Roman" w:hAnsi="Times New Roman"/>
        </w:rPr>
        <w:t>bur</w:t>
      </w:r>
      <w:r w:rsidR="00924E6D">
        <w:rPr>
          <w:rFonts w:ascii="Times New Roman" w:hAnsi="Times New Roman"/>
        </w:rPr>
        <w:t xml:space="preserve">den of proving </w:t>
      </w:r>
      <w:r w:rsidR="00142BD6">
        <w:rPr>
          <w:rFonts w:ascii="Times New Roman" w:hAnsi="Times New Roman"/>
        </w:rPr>
        <w:t>loss of productivity damage</w:t>
      </w:r>
      <w:r w:rsidR="00924E6D">
        <w:rPr>
          <w:rFonts w:ascii="Times New Roman" w:hAnsi="Times New Roman"/>
        </w:rPr>
        <w:t>s</w:t>
      </w:r>
      <w:r w:rsidR="00831E0D">
        <w:rPr>
          <w:rFonts w:ascii="Times New Roman" w:hAnsi="Times New Roman"/>
        </w:rPr>
        <w:t>.  As alluded to above, t</w:t>
      </w:r>
      <w:r w:rsidR="00924E6D">
        <w:rPr>
          <w:rFonts w:ascii="Times New Roman" w:hAnsi="Times New Roman"/>
        </w:rPr>
        <w:t xml:space="preserve">here is substantial amount of </w:t>
      </w:r>
      <w:r w:rsidR="00142BD6">
        <w:rPr>
          <w:rFonts w:ascii="Times New Roman" w:hAnsi="Times New Roman"/>
        </w:rPr>
        <w:t>precedent defining the degree of certainty required in litigation settings</w:t>
      </w:r>
      <w:r w:rsidR="006F08FE">
        <w:rPr>
          <w:rFonts w:ascii="Times New Roman" w:hAnsi="Times New Roman"/>
        </w:rPr>
        <w:t xml:space="preserve"> to meet this burden of proof</w:t>
      </w:r>
      <w:r w:rsidR="00142BD6">
        <w:rPr>
          <w:rFonts w:ascii="Times New Roman" w:hAnsi="Times New Roman"/>
        </w:rPr>
        <w:t xml:space="preserve">.  In non-litigation settings, the level of precision required as </w:t>
      </w:r>
      <w:r w:rsidR="00924E6D">
        <w:rPr>
          <w:rFonts w:ascii="Times New Roman" w:hAnsi="Times New Roman"/>
        </w:rPr>
        <w:t xml:space="preserve">proof for </w:t>
      </w:r>
      <w:r w:rsidR="00142BD6">
        <w:rPr>
          <w:rFonts w:ascii="Times New Roman" w:hAnsi="Times New Roman"/>
        </w:rPr>
        <w:t>these damages is a function o</w:t>
      </w:r>
      <w:r w:rsidR="00F511A5">
        <w:rPr>
          <w:rFonts w:ascii="Times New Roman" w:hAnsi="Times New Roman"/>
        </w:rPr>
        <w:t>f their use</w:t>
      </w:r>
      <w:r w:rsidR="00142BD6">
        <w:rPr>
          <w:rFonts w:ascii="Times New Roman" w:hAnsi="Times New Roman"/>
        </w:rPr>
        <w:t>.  For example</w:t>
      </w:r>
      <w:r w:rsidR="007D6357">
        <w:rPr>
          <w:rFonts w:ascii="Times New Roman" w:hAnsi="Times New Roman"/>
        </w:rPr>
        <w:t xml:space="preserve">, one may only need order-of-magnitude estimates of these </w:t>
      </w:r>
      <w:r w:rsidR="00285E63">
        <w:rPr>
          <w:rFonts w:ascii="Times New Roman" w:hAnsi="Times New Roman"/>
        </w:rPr>
        <w:t>damages when assessing the costs and benefits associated beginning a</w:t>
      </w:r>
      <w:r w:rsidR="001E77CF">
        <w:rPr>
          <w:rFonts w:ascii="Times New Roman" w:hAnsi="Times New Roman"/>
        </w:rPr>
        <w:t>n</w:t>
      </w:r>
      <w:r w:rsidR="00285E63">
        <w:rPr>
          <w:rFonts w:ascii="Times New Roman" w:hAnsi="Times New Roman"/>
        </w:rPr>
        <w:t xml:space="preserve"> extended overtime program to overcome delays or accelerate the completion of a project.</w:t>
      </w:r>
      <w:r w:rsidR="00924E6D">
        <w:rPr>
          <w:rFonts w:ascii="Times New Roman" w:hAnsi="Times New Roman"/>
        </w:rPr>
        <w:t xml:space="preserve">  In other situations, such as the negotiation of change orders or settlement discussions in mediation, the </w:t>
      </w:r>
      <w:r w:rsidR="00F511A5">
        <w:rPr>
          <w:rFonts w:ascii="Times New Roman" w:hAnsi="Times New Roman"/>
        </w:rPr>
        <w:t>degree of certainty required for the quantification of these damages is a function of the acceptance and support needs of those tasked with accepting responsibility for paying them.</w:t>
      </w:r>
    </w:p>
    <w:p w:rsidR="00E10A65" w:rsidRDefault="005D701E" w:rsidP="00E10A65">
      <w:pPr>
        <w:pStyle w:val="ListParagraph"/>
        <w:numPr>
          <w:ilvl w:val="0"/>
          <w:numId w:val="32"/>
        </w:numPr>
        <w:spacing w:line="480" w:lineRule="auto"/>
        <w:ind w:left="2160" w:hanging="720"/>
        <w:jc w:val="both"/>
        <w:rPr>
          <w:rFonts w:ascii="Times New Roman" w:hAnsi="Times New Roman"/>
        </w:rPr>
      </w:pPr>
      <w:r w:rsidRPr="00907BAD">
        <w:rPr>
          <w:rFonts w:ascii="Times New Roman" w:hAnsi="Times New Roman"/>
          <w:b/>
          <w:i/>
        </w:rPr>
        <w:t>Evaluation Cost and Time</w:t>
      </w:r>
    </w:p>
    <w:p w:rsidR="00421CEA" w:rsidRDefault="00A9607F" w:rsidP="00831E0D">
      <w:pPr>
        <w:spacing w:line="480" w:lineRule="auto"/>
        <w:ind w:firstLine="720"/>
        <w:jc w:val="both"/>
        <w:rPr>
          <w:rFonts w:ascii="Times New Roman" w:hAnsi="Times New Roman"/>
        </w:rPr>
      </w:pPr>
      <w:r>
        <w:rPr>
          <w:rFonts w:ascii="Times New Roman" w:hAnsi="Times New Roman"/>
        </w:rPr>
        <w:t>T</w:t>
      </w:r>
      <w:r w:rsidR="00904383">
        <w:rPr>
          <w:rFonts w:ascii="Times New Roman" w:hAnsi="Times New Roman"/>
        </w:rPr>
        <w:t>aking s</w:t>
      </w:r>
      <w:r>
        <w:rPr>
          <w:rFonts w:ascii="Times New Roman" w:hAnsi="Times New Roman"/>
        </w:rPr>
        <w:t xml:space="preserve">hortcuts in the justification </w:t>
      </w:r>
      <w:r w:rsidR="00904383">
        <w:rPr>
          <w:rFonts w:ascii="Times New Roman" w:hAnsi="Times New Roman"/>
        </w:rPr>
        <w:t xml:space="preserve">and </w:t>
      </w:r>
      <w:r>
        <w:rPr>
          <w:rFonts w:ascii="Times New Roman" w:hAnsi="Times New Roman"/>
        </w:rPr>
        <w:t xml:space="preserve">quantification loss of productivity damages </w:t>
      </w:r>
      <w:r w:rsidR="00904383">
        <w:rPr>
          <w:rFonts w:ascii="Times New Roman" w:hAnsi="Times New Roman"/>
        </w:rPr>
        <w:t xml:space="preserve">may increase the skepticism of the opposing party </w:t>
      </w:r>
      <w:r w:rsidR="00421CEA">
        <w:rPr>
          <w:rFonts w:ascii="Times New Roman" w:hAnsi="Times New Roman"/>
        </w:rPr>
        <w:t xml:space="preserve">in non-litigation settings </w:t>
      </w:r>
      <w:r w:rsidR="00904383">
        <w:rPr>
          <w:rFonts w:ascii="Times New Roman" w:hAnsi="Times New Roman"/>
        </w:rPr>
        <w:t>and result in unrealisti</w:t>
      </w:r>
      <w:r>
        <w:rPr>
          <w:rFonts w:ascii="Times New Roman" w:hAnsi="Times New Roman"/>
        </w:rPr>
        <w:t xml:space="preserve">c expectations of your clients that may </w:t>
      </w:r>
      <w:r w:rsidR="00904383">
        <w:rPr>
          <w:rFonts w:ascii="Times New Roman" w:hAnsi="Times New Roman"/>
        </w:rPr>
        <w:t>be difficult to explain on the courthouse steps after your client has spent hundreds of thousands of dol</w:t>
      </w:r>
      <w:r>
        <w:rPr>
          <w:rFonts w:ascii="Times New Roman" w:hAnsi="Times New Roman"/>
        </w:rPr>
        <w:t xml:space="preserve">lars </w:t>
      </w:r>
      <w:r w:rsidR="00904383">
        <w:rPr>
          <w:rFonts w:ascii="Times New Roman" w:hAnsi="Times New Roman"/>
        </w:rPr>
        <w:t>prosecuting the claim.</w:t>
      </w:r>
      <w:r>
        <w:rPr>
          <w:rFonts w:ascii="Times New Roman" w:hAnsi="Times New Roman"/>
        </w:rPr>
        <w:t xml:space="preserve">  For these reason</w:t>
      </w:r>
      <w:r w:rsidR="00421CEA">
        <w:rPr>
          <w:rFonts w:ascii="Times New Roman" w:hAnsi="Times New Roman"/>
        </w:rPr>
        <w:t>s</w:t>
      </w:r>
      <w:r>
        <w:rPr>
          <w:rFonts w:ascii="Times New Roman" w:hAnsi="Times New Roman"/>
        </w:rPr>
        <w:t xml:space="preserve">, </w:t>
      </w:r>
      <w:r w:rsidR="00F511A5">
        <w:rPr>
          <w:rFonts w:ascii="Times New Roman" w:hAnsi="Times New Roman"/>
        </w:rPr>
        <w:t xml:space="preserve">in theory, </w:t>
      </w:r>
      <w:r>
        <w:rPr>
          <w:rFonts w:ascii="Times New Roman" w:hAnsi="Times New Roman"/>
        </w:rPr>
        <w:t>one should generally use the best or preferred method possible for particu</w:t>
      </w:r>
      <w:r w:rsidR="00F511A5">
        <w:rPr>
          <w:rFonts w:ascii="Times New Roman" w:hAnsi="Times New Roman"/>
        </w:rPr>
        <w:t xml:space="preserve">lar circumstances of the situation to </w:t>
      </w:r>
      <w:r>
        <w:rPr>
          <w:rFonts w:ascii="Times New Roman" w:hAnsi="Times New Roman"/>
        </w:rPr>
        <w:t>quantify the value of the loss of productivity damages</w:t>
      </w:r>
      <w:r w:rsidR="00421CEA">
        <w:rPr>
          <w:rFonts w:ascii="Times New Roman" w:hAnsi="Times New Roman"/>
        </w:rPr>
        <w:t xml:space="preserve"> in both non-litigation and litigation settings</w:t>
      </w:r>
      <w:r>
        <w:rPr>
          <w:rFonts w:ascii="Times New Roman" w:hAnsi="Times New Roman"/>
        </w:rPr>
        <w:t xml:space="preserve">.  </w:t>
      </w:r>
    </w:p>
    <w:p w:rsidR="00831E0D" w:rsidRPr="00904383" w:rsidRDefault="00A9607F" w:rsidP="0011131B">
      <w:pPr>
        <w:spacing w:line="480" w:lineRule="auto"/>
        <w:ind w:firstLine="720"/>
        <w:jc w:val="both"/>
        <w:rPr>
          <w:rFonts w:ascii="Times New Roman" w:hAnsi="Times New Roman"/>
        </w:rPr>
      </w:pPr>
      <w:r>
        <w:rPr>
          <w:rFonts w:ascii="Times New Roman" w:hAnsi="Times New Roman"/>
        </w:rPr>
        <w:t>Obviously, the reality of each particular case dictates whether</w:t>
      </w:r>
      <w:r w:rsidR="00421CEA">
        <w:rPr>
          <w:rFonts w:ascii="Times New Roman" w:hAnsi="Times New Roman"/>
        </w:rPr>
        <w:t xml:space="preserve"> this is practical or possible.  For example, what will the cost of the evaluation be in relation to the potential value of the loss of productivity damages?  Does it make sense the spend $100,000 to use the most reliable method to support a possible damage amount less than $200,000 - $300,000?  Are there contractu</w:t>
      </w:r>
      <w:r w:rsidR="00510E3E">
        <w:rPr>
          <w:rFonts w:ascii="Times New Roman" w:hAnsi="Times New Roman"/>
        </w:rPr>
        <w:t xml:space="preserve">al, legal or factual hurdles to the establishment of entitlement or causation that may prevent recovery that offset the benefit of spending more money to quantify damages more reliably?  </w:t>
      </w:r>
      <w:r w:rsidR="00421CEA">
        <w:rPr>
          <w:rFonts w:ascii="Times New Roman" w:hAnsi="Times New Roman"/>
        </w:rPr>
        <w:t xml:space="preserve">In other situations, there may </w:t>
      </w:r>
      <w:r>
        <w:rPr>
          <w:rFonts w:ascii="Times New Roman" w:hAnsi="Times New Roman"/>
        </w:rPr>
        <w:t>constraints on the time, amount of effort and cost of doing required to perform the analysi</w:t>
      </w:r>
      <w:r w:rsidR="00421CEA">
        <w:rPr>
          <w:rFonts w:ascii="Times New Roman" w:hAnsi="Times New Roman"/>
        </w:rPr>
        <w:t>s due to such things as funding or case deadlines, or a client’s willingness to take the risk of using less-reliable methods to save money.</w:t>
      </w:r>
    </w:p>
    <w:p w:rsidR="001D255D" w:rsidRDefault="001D255D">
      <w:pPr>
        <w:rPr>
          <w:rFonts w:ascii="Times New Roman" w:hAnsi="Times New Roman"/>
          <w:b/>
          <w:i/>
        </w:rPr>
      </w:pPr>
      <w:r>
        <w:rPr>
          <w:rFonts w:ascii="Times New Roman" w:hAnsi="Times New Roman"/>
          <w:b/>
          <w:i/>
        </w:rPr>
        <w:br w:type="page"/>
      </w:r>
    </w:p>
    <w:p w:rsidR="00E10A65" w:rsidRDefault="00904383" w:rsidP="00E10A65">
      <w:pPr>
        <w:pStyle w:val="ListParagraph"/>
        <w:numPr>
          <w:ilvl w:val="0"/>
          <w:numId w:val="32"/>
        </w:numPr>
        <w:spacing w:line="480" w:lineRule="auto"/>
        <w:ind w:left="2160" w:hanging="720"/>
        <w:jc w:val="both"/>
        <w:rPr>
          <w:rFonts w:ascii="Times New Roman" w:hAnsi="Times New Roman"/>
          <w:b/>
          <w:i/>
        </w:rPr>
      </w:pPr>
      <w:r w:rsidRPr="00907BAD">
        <w:rPr>
          <w:rFonts w:ascii="Times New Roman" w:hAnsi="Times New Roman"/>
          <w:b/>
          <w:i/>
        </w:rPr>
        <w:t>Prospective Estimates versus After-the-Fact Determinations</w:t>
      </w:r>
    </w:p>
    <w:p w:rsidR="003070CC" w:rsidRDefault="00157EF6" w:rsidP="005C0208">
      <w:pPr>
        <w:spacing w:line="480" w:lineRule="auto"/>
        <w:ind w:firstLine="720"/>
        <w:jc w:val="both"/>
        <w:rPr>
          <w:rFonts w:ascii="Times New Roman" w:hAnsi="Times New Roman"/>
        </w:rPr>
      </w:pPr>
      <w:r>
        <w:rPr>
          <w:rFonts w:ascii="Times New Roman" w:hAnsi="Times New Roman"/>
        </w:rPr>
        <w:t>In practice</w:t>
      </w:r>
      <w:r w:rsidR="00D74195">
        <w:rPr>
          <w:rFonts w:ascii="Times New Roman" w:hAnsi="Times New Roman"/>
        </w:rPr>
        <w:t xml:space="preserve">, there can </w:t>
      </w:r>
      <w:r w:rsidR="00E331A5">
        <w:rPr>
          <w:rFonts w:ascii="Times New Roman" w:hAnsi="Times New Roman"/>
        </w:rPr>
        <w:t xml:space="preserve">also </w:t>
      </w:r>
      <w:r w:rsidR="00D74195">
        <w:rPr>
          <w:rFonts w:ascii="Times New Roman" w:hAnsi="Times New Roman"/>
        </w:rPr>
        <w:t>be times on ongoing projects when productivity losses are antici</w:t>
      </w:r>
      <w:r w:rsidR="005C0208">
        <w:rPr>
          <w:rFonts w:ascii="Times New Roman" w:hAnsi="Times New Roman"/>
        </w:rPr>
        <w:t xml:space="preserve">pated in the future due to </w:t>
      </w:r>
      <w:r w:rsidR="00D74195">
        <w:rPr>
          <w:rFonts w:ascii="Times New Roman" w:hAnsi="Times New Roman"/>
        </w:rPr>
        <w:t>chan</w:t>
      </w:r>
      <w:r w:rsidR="005C0208">
        <w:rPr>
          <w:rFonts w:ascii="Times New Roman" w:hAnsi="Times New Roman"/>
        </w:rPr>
        <w:t>ges in construction means and methods, difficulty of the work, working in adverse weather, work sequencing, the need for additional workers, overtime, and other consequences of change orders, differing site conditions, disruptions, delays and other root causes of productivity losses.</w:t>
      </w:r>
      <w:r w:rsidR="006E08A4">
        <w:rPr>
          <w:rFonts w:ascii="Times New Roman" w:hAnsi="Times New Roman"/>
        </w:rPr>
        <w:t xml:space="preserve">  In these cases, and as described earlier, </w:t>
      </w:r>
      <w:r w:rsidR="003070CC">
        <w:rPr>
          <w:rFonts w:ascii="Times New Roman" w:hAnsi="Times New Roman"/>
        </w:rPr>
        <w:t>contracto</w:t>
      </w:r>
      <w:r w:rsidR="006E08A4">
        <w:rPr>
          <w:rFonts w:ascii="Times New Roman" w:hAnsi="Times New Roman"/>
        </w:rPr>
        <w:t>rs</w:t>
      </w:r>
      <w:r w:rsidR="003070CC">
        <w:rPr>
          <w:rFonts w:ascii="Times New Roman" w:hAnsi="Times New Roman"/>
        </w:rPr>
        <w:t xml:space="preserve"> should stri</w:t>
      </w:r>
      <w:r w:rsidR="006E08A4">
        <w:rPr>
          <w:rFonts w:ascii="Times New Roman" w:hAnsi="Times New Roman"/>
        </w:rPr>
        <w:t xml:space="preserve">ve to adhere to in </w:t>
      </w:r>
      <w:r w:rsidR="003070CC">
        <w:rPr>
          <w:rFonts w:ascii="Times New Roman" w:hAnsi="Times New Roman"/>
        </w:rPr>
        <w:t>notice provisions to protect its potential entitlement to recovery</w:t>
      </w:r>
      <w:r w:rsidR="006E08A4">
        <w:rPr>
          <w:rFonts w:ascii="Times New Roman" w:hAnsi="Times New Roman"/>
        </w:rPr>
        <w:t xml:space="preserve"> to loss of producti</w:t>
      </w:r>
      <w:r w:rsidR="00CF4BAA">
        <w:rPr>
          <w:rFonts w:ascii="Times New Roman" w:hAnsi="Times New Roman"/>
        </w:rPr>
        <w:t>vity damages</w:t>
      </w:r>
      <w:r w:rsidR="006E08A4">
        <w:rPr>
          <w:rFonts w:ascii="Times New Roman" w:hAnsi="Times New Roman"/>
        </w:rPr>
        <w:t>.</w:t>
      </w:r>
    </w:p>
    <w:p w:rsidR="007E47B8" w:rsidRDefault="006E08A4" w:rsidP="001D255D">
      <w:pPr>
        <w:spacing w:after="240" w:line="480" w:lineRule="auto"/>
        <w:ind w:firstLine="720"/>
        <w:jc w:val="both"/>
        <w:rPr>
          <w:rFonts w:ascii="Times New Roman" w:hAnsi="Times New Roman"/>
        </w:rPr>
      </w:pPr>
      <w:r>
        <w:rPr>
          <w:rFonts w:ascii="Times New Roman" w:hAnsi="Times New Roman"/>
        </w:rPr>
        <w:t>In some of these ca</w:t>
      </w:r>
      <w:r w:rsidR="000728B3">
        <w:rPr>
          <w:rFonts w:ascii="Times New Roman" w:hAnsi="Times New Roman"/>
        </w:rPr>
        <w:t xml:space="preserve">ses, </w:t>
      </w:r>
      <w:r>
        <w:rPr>
          <w:rFonts w:ascii="Times New Roman" w:hAnsi="Times New Roman"/>
        </w:rPr>
        <w:t>the owner may request or the contractor may desire to submit a</w:t>
      </w:r>
      <w:r w:rsidR="001E77CF">
        <w:rPr>
          <w:rFonts w:ascii="Times New Roman" w:hAnsi="Times New Roman"/>
        </w:rPr>
        <w:t xml:space="preserve"> change order request for an </w:t>
      </w:r>
      <w:r>
        <w:rPr>
          <w:rFonts w:ascii="Times New Roman" w:hAnsi="Times New Roman"/>
        </w:rPr>
        <w:t xml:space="preserve">anticipated loss of productivity costs </w:t>
      </w:r>
      <w:r w:rsidR="000728B3">
        <w:rPr>
          <w:rFonts w:ascii="Times New Roman" w:hAnsi="Times New Roman"/>
        </w:rPr>
        <w:t xml:space="preserve">based on </w:t>
      </w:r>
      <w:r w:rsidR="001E77CF">
        <w:rPr>
          <w:rFonts w:ascii="Times New Roman" w:hAnsi="Times New Roman"/>
        </w:rPr>
        <w:t>a</w:t>
      </w:r>
      <w:r w:rsidR="00CF4BAA">
        <w:rPr>
          <w:rFonts w:ascii="Times New Roman" w:hAnsi="Times New Roman"/>
        </w:rPr>
        <w:t xml:space="preserve"> prospective estimate of what they</w:t>
      </w:r>
      <w:r w:rsidR="000728B3">
        <w:rPr>
          <w:rFonts w:ascii="Times New Roman" w:hAnsi="Times New Roman"/>
        </w:rPr>
        <w:t xml:space="preserve"> will be.  Not all methods of quantifying productivity losses are suitable for this purpose</w:t>
      </w:r>
      <w:r w:rsidR="00EF56B0">
        <w:rPr>
          <w:rFonts w:ascii="Times New Roman" w:hAnsi="Times New Roman"/>
        </w:rPr>
        <w:t xml:space="preserve"> even though they may be generally recognized </w:t>
      </w:r>
      <w:r w:rsidR="00CF4BAA">
        <w:rPr>
          <w:rFonts w:ascii="Times New Roman" w:hAnsi="Times New Roman"/>
        </w:rPr>
        <w:t>as the most reliable in other situations</w:t>
      </w:r>
      <w:r w:rsidR="000728B3">
        <w:rPr>
          <w:rFonts w:ascii="Times New Roman" w:hAnsi="Times New Roman"/>
        </w:rPr>
        <w:t xml:space="preserve">.  </w:t>
      </w:r>
      <w:r w:rsidR="003070CC">
        <w:rPr>
          <w:rFonts w:ascii="Times New Roman" w:hAnsi="Times New Roman"/>
        </w:rPr>
        <w:t xml:space="preserve">For example, it is </w:t>
      </w:r>
      <w:r w:rsidR="00CF4BAA">
        <w:rPr>
          <w:rFonts w:ascii="Times New Roman" w:hAnsi="Times New Roman"/>
        </w:rPr>
        <w:t xml:space="preserve">usually </w:t>
      </w:r>
      <w:r w:rsidR="003070CC">
        <w:rPr>
          <w:rFonts w:ascii="Times New Roman" w:hAnsi="Times New Roman"/>
        </w:rPr>
        <w:t xml:space="preserve">not possible, except in very rare circumstances, to use a measured mile, which </w:t>
      </w:r>
      <w:r w:rsidR="000728B3">
        <w:rPr>
          <w:rFonts w:ascii="Times New Roman" w:hAnsi="Times New Roman"/>
        </w:rPr>
        <w:t xml:space="preserve">is </w:t>
      </w:r>
      <w:r w:rsidR="003070CC">
        <w:rPr>
          <w:rFonts w:ascii="Times New Roman" w:hAnsi="Times New Roman"/>
        </w:rPr>
        <w:t>by definition an after-the-fact determination, to estimate loss of productivity damages in the future.</w:t>
      </w:r>
      <w:r w:rsidR="000728B3">
        <w:rPr>
          <w:rFonts w:ascii="Times New Roman" w:hAnsi="Times New Roman"/>
        </w:rPr>
        <w:t xml:space="preserve">  </w:t>
      </w:r>
      <w:r w:rsidR="002A78E1">
        <w:rPr>
          <w:rFonts w:ascii="Times New Roman" w:hAnsi="Times New Roman"/>
        </w:rPr>
        <w:t>Instead, s</w:t>
      </w:r>
      <w:r w:rsidR="00EF56B0">
        <w:rPr>
          <w:rFonts w:ascii="Times New Roman" w:hAnsi="Times New Roman"/>
        </w:rPr>
        <w:t>ubject specific and general industries</w:t>
      </w:r>
      <w:r w:rsidR="002A78E1">
        <w:rPr>
          <w:rFonts w:ascii="Times New Roman" w:hAnsi="Times New Roman"/>
        </w:rPr>
        <w:t xml:space="preserve">, </w:t>
      </w:r>
      <w:r w:rsidR="00AE268A">
        <w:rPr>
          <w:rFonts w:ascii="Times New Roman" w:hAnsi="Times New Roman"/>
        </w:rPr>
        <w:t xml:space="preserve">both of </w:t>
      </w:r>
      <w:r w:rsidR="002A78E1">
        <w:rPr>
          <w:rFonts w:ascii="Times New Roman" w:hAnsi="Times New Roman"/>
        </w:rPr>
        <w:t xml:space="preserve">which </w:t>
      </w:r>
      <w:r w:rsidR="00EF56B0">
        <w:rPr>
          <w:rFonts w:ascii="Times New Roman" w:hAnsi="Times New Roman"/>
        </w:rPr>
        <w:t>can generally be used to quantify loss of productivity losses both prospectivel</w:t>
      </w:r>
      <w:r w:rsidR="00A66570">
        <w:rPr>
          <w:rFonts w:ascii="Times New Roman" w:hAnsi="Times New Roman"/>
        </w:rPr>
        <w:t xml:space="preserve">y and retrospectively, </w:t>
      </w:r>
      <w:r w:rsidR="002A78E1">
        <w:rPr>
          <w:rFonts w:ascii="Times New Roman" w:hAnsi="Times New Roman"/>
        </w:rPr>
        <w:t>may be the best method</w:t>
      </w:r>
      <w:r w:rsidR="007E6563">
        <w:rPr>
          <w:rFonts w:ascii="Times New Roman" w:hAnsi="Times New Roman"/>
        </w:rPr>
        <w:t>s to use in this situation.</w:t>
      </w:r>
      <w:r w:rsidR="002A78E1">
        <w:rPr>
          <w:rFonts w:ascii="Times New Roman" w:hAnsi="Times New Roman"/>
        </w:rPr>
        <w:t xml:space="preserve"> </w:t>
      </w:r>
    </w:p>
    <w:p w:rsidR="00907BAD" w:rsidRPr="00907BAD" w:rsidRDefault="00907BAD" w:rsidP="00907BAD">
      <w:pPr>
        <w:spacing w:line="276" w:lineRule="auto"/>
        <w:rPr>
          <w:rFonts w:ascii="Times New Roman" w:hAnsi="Times New Roman"/>
          <w:b/>
        </w:rPr>
      </w:pPr>
      <w:r>
        <w:rPr>
          <w:rFonts w:ascii="Times New Roman" w:hAnsi="Times New Roman"/>
          <w:b/>
        </w:rPr>
        <w:t>IV.</w:t>
      </w:r>
      <w:r>
        <w:rPr>
          <w:rFonts w:ascii="Times New Roman" w:hAnsi="Times New Roman"/>
          <w:b/>
        </w:rPr>
        <w:tab/>
      </w:r>
      <w:r w:rsidRPr="00907BAD">
        <w:rPr>
          <w:rFonts w:ascii="Times New Roman" w:hAnsi="Times New Roman"/>
          <w:b/>
        </w:rPr>
        <w:t>QUANTIFICATION METHODS AND PRACTICAL CONSIDERATIONS</w:t>
      </w:r>
    </w:p>
    <w:p w:rsidR="007E47B8" w:rsidRDefault="007E47B8">
      <w:pPr>
        <w:rPr>
          <w:rFonts w:ascii="Times New Roman" w:hAnsi="Times New Roman"/>
          <w:b/>
        </w:rPr>
      </w:pPr>
    </w:p>
    <w:p w:rsidR="00E10A65" w:rsidRDefault="007C5808" w:rsidP="00E10A65">
      <w:pPr>
        <w:spacing w:line="480" w:lineRule="auto"/>
        <w:ind w:firstLine="720"/>
        <w:rPr>
          <w:rFonts w:ascii="Times New Roman" w:hAnsi="Times New Roman"/>
        </w:rPr>
      </w:pPr>
      <w:r>
        <w:rPr>
          <w:rFonts w:ascii="Times New Roman" w:hAnsi="Times New Roman"/>
        </w:rPr>
        <w:t>The theories behind loss of labor productivity and damages flowing from it have been heavily researched over the last thirty years and there is much for attorneys to choose from in the reported literature and cases to support their particular cases.  However, o</w:t>
      </w:r>
      <w:r w:rsidR="00215D31">
        <w:rPr>
          <w:rFonts w:ascii="Times New Roman" w:hAnsi="Times New Roman"/>
        </w:rPr>
        <w:t xml:space="preserve">ne must do more than merely show the existence of productivity losses and identify factors that </w:t>
      </w:r>
      <w:r w:rsidR="00215D31" w:rsidRPr="00E527DA">
        <w:rPr>
          <w:rFonts w:ascii="Times New Roman" w:hAnsi="Times New Roman"/>
          <w:i/>
        </w:rPr>
        <w:t>may</w:t>
      </w:r>
      <w:r w:rsidR="00215D31">
        <w:rPr>
          <w:rFonts w:ascii="Times New Roman" w:hAnsi="Times New Roman"/>
        </w:rPr>
        <w:t xml:space="preserve"> </w:t>
      </w:r>
      <w:r>
        <w:rPr>
          <w:rFonts w:ascii="Times New Roman" w:hAnsi="Times New Roman"/>
        </w:rPr>
        <w:t xml:space="preserve">theoretically </w:t>
      </w:r>
      <w:r w:rsidR="00215D31">
        <w:rPr>
          <w:rFonts w:ascii="Times New Roman" w:hAnsi="Times New Roman"/>
        </w:rPr>
        <w:t>justify entitlement to loss of productivit</w:t>
      </w:r>
      <w:r>
        <w:rPr>
          <w:rFonts w:ascii="Times New Roman" w:hAnsi="Times New Roman"/>
        </w:rPr>
        <w:t xml:space="preserve">y damages.  </w:t>
      </w:r>
      <w:r w:rsidR="00215D31">
        <w:rPr>
          <w:rFonts w:ascii="Times New Roman" w:hAnsi="Times New Roman"/>
        </w:rPr>
        <w:t>To be successful, contractors and their attorneys must use the facts of the case</w:t>
      </w:r>
      <w:r w:rsidR="0093107B">
        <w:rPr>
          <w:rFonts w:ascii="Times New Roman" w:hAnsi="Times New Roman"/>
        </w:rPr>
        <w:t xml:space="preserve">, the hard realities of your particular </w:t>
      </w:r>
      <w:r w:rsidR="000C275A">
        <w:rPr>
          <w:rFonts w:ascii="Times New Roman" w:hAnsi="Times New Roman"/>
        </w:rPr>
        <w:t>case,</w:t>
      </w:r>
      <w:r w:rsidR="00215D31">
        <w:rPr>
          <w:rFonts w:ascii="Times New Roman" w:hAnsi="Times New Roman"/>
        </w:rPr>
        <w:t xml:space="preserve"> to show its productivity </w:t>
      </w:r>
      <w:r w:rsidR="0093107B">
        <w:rPr>
          <w:rFonts w:ascii="Times New Roman" w:hAnsi="Times New Roman"/>
        </w:rPr>
        <w:t>losses were not caused by f</w:t>
      </w:r>
      <w:r w:rsidR="00215D31">
        <w:rPr>
          <w:rFonts w:ascii="Times New Roman" w:hAnsi="Times New Roman"/>
        </w:rPr>
        <w:t>actors within its control and that the contractor mitigated its losses to the best of its ability.</w:t>
      </w:r>
      <w:r w:rsidR="004D27F2">
        <w:rPr>
          <w:rFonts w:ascii="Times New Roman" w:hAnsi="Times New Roman"/>
        </w:rPr>
        <w:t xml:space="preserve">  </w:t>
      </w:r>
    </w:p>
    <w:p w:rsidR="009D2472" w:rsidRDefault="007C5808" w:rsidP="009D2472">
      <w:pPr>
        <w:spacing w:line="480" w:lineRule="auto"/>
        <w:ind w:firstLine="720"/>
        <w:rPr>
          <w:rFonts w:ascii="Times New Roman" w:hAnsi="Times New Roman"/>
        </w:rPr>
      </w:pPr>
      <w:r>
        <w:rPr>
          <w:rFonts w:ascii="Times New Roman" w:hAnsi="Times New Roman"/>
        </w:rPr>
        <w:t xml:space="preserve">The successful recovery of loss of productivity damages in construction case requires the demonstration of contractual and legal entitlement and causal link between causation and damages to a sufficient degree of reliability.  Once that is accomplished, the question becomes the magnitude of the damages resulting from it.  </w:t>
      </w:r>
      <w:r w:rsidR="00FC7274">
        <w:rPr>
          <w:rFonts w:ascii="Times New Roman" w:hAnsi="Times New Roman"/>
        </w:rPr>
        <w:t>Boards and other triers-of-fact have recognized</w:t>
      </w:r>
      <w:r>
        <w:rPr>
          <w:rFonts w:ascii="Times New Roman" w:hAnsi="Times New Roman"/>
        </w:rPr>
        <w:t>, given the peculiarities of each case,</w:t>
      </w:r>
      <w:r w:rsidR="001E4501">
        <w:rPr>
          <w:rFonts w:ascii="Times New Roman" w:hAnsi="Times New Roman"/>
        </w:rPr>
        <w:t xml:space="preserve"> </w:t>
      </w:r>
      <w:r w:rsidR="00FC7274">
        <w:rPr>
          <w:rFonts w:ascii="Times New Roman" w:hAnsi="Times New Roman"/>
        </w:rPr>
        <w:t xml:space="preserve">that quantifying </w:t>
      </w:r>
      <w:r>
        <w:rPr>
          <w:rFonts w:ascii="Times New Roman" w:hAnsi="Times New Roman"/>
        </w:rPr>
        <w:t>loss of productivity damages may</w:t>
      </w:r>
      <w:r w:rsidR="00FC7274">
        <w:rPr>
          <w:rFonts w:ascii="Times New Roman" w:hAnsi="Times New Roman"/>
        </w:rPr>
        <w:t xml:space="preserve"> not necessarily something that can be done with precision given the realities of a particular case and have accepted a number of methods for establishing the magnitude of these damages.</w:t>
      </w:r>
      <w:r w:rsidR="00215D31">
        <w:rPr>
          <w:rFonts w:ascii="Times New Roman" w:hAnsi="Times New Roman"/>
        </w:rPr>
        <w:t xml:space="preserve">  </w:t>
      </w:r>
    </w:p>
    <w:p w:rsidR="00E10A65" w:rsidRDefault="007E6563">
      <w:pPr>
        <w:spacing w:line="480" w:lineRule="auto"/>
        <w:ind w:firstLine="720"/>
        <w:rPr>
          <w:rFonts w:ascii="Times New Roman" w:hAnsi="Times New Roman"/>
        </w:rPr>
      </w:pPr>
      <w:r>
        <w:rPr>
          <w:rFonts w:ascii="Times New Roman" w:hAnsi="Times New Roman"/>
        </w:rPr>
        <w:t>This paper has generally described twenty of the most common approaches that one can theoretically use to quantify loss of</w:t>
      </w:r>
      <w:r w:rsidR="001E4501">
        <w:rPr>
          <w:rFonts w:ascii="Times New Roman" w:hAnsi="Times New Roman"/>
        </w:rPr>
        <w:t xml:space="preserve"> productivity damages </w:t>
      </w:r>
      <w:r>
        <w:rPr>
          <w:rFonts w:ascii="Times New Roman" w:hAnsi="Times New Roman"/>
        </w:rPr>
        <w:t>in terms of reliability and acceptance</w:t>
      </w:r>
      <w:r w:rsidR="00765F8A">
        <w:rPr>
          <w:rFonts w:ascii="Times New Roman" w:hAnsi="Times New Roman"/>
        </w:rPr>
        <w:t xml:space="preserve"> by thos</w:t>
      </w:r>
      <w:r w:rsidR="004D27F2">
        <w:rPr>
          <w:rFonts w:ascii="Times New Roman" w:hAnsi="Times New Roman"/>
        </w:rPr>
        <w:t>e charged with awarding damages</w:t>
      </w:r>
      <w:r w:rsidR="00A01AB1">
        <w:rPr>
          <w:rFonts w:ascii="Times New Roman" w:hAnsi="Times New Roman"/>
        </w:rPr>
        <w:t>, and some of the case-specific considerations inherent in proving loss of productivity damages</w:t>
      </w:r>
      <w:r w:rsidR="009D2472">
        <w:rPr>
          <w:rFonts w:ascii="Times New Roman" w:hAnsi="Times New Roman"/>
        </w:rPr>
        <w:t xml:space="preserve">.  </w:t>
      </w:r>
      <w:r w:rsidR="00A531F7">
        <w:rPr>
          <w:rFonts w:ascii="Times New Roman" w:hAnsi="Times New Roman"/>
        </w:rPr>
        <w:t xml:space="preserve">As such, it joins the many other articles </w:t>
      </w:r>
      <w:r w:rsidR="00EE3C5D">
        <w:rPr>
          <w:rFonts w:ascii="Times New Roman" w:hAnsi="Times New Roman"/>
        </w:rPr>
        <w:t>in the reported literature than attorneys can</w:t>
      </w:r>
      <w:r w:rsidR="00A531F7">
        <w:rPr>
          <w:rFonts w:ascii="Times New Roman" w:hAnsi="Times New Roman"/>
        </w:rPr>
        <w:t xml:space="preserve"> draw on to understand the theory behind loss of productivity damages,</w:t>
      </w:r>
      <w:r w:rsidR="00EE3C5D">
        <w:rPr>
          <w:rFonts w:ascii="Times New Roman" w:hAnsi="Times New Roman"/>
        </w:rPr>
        <w:t xml:space="preserve"> and </w:t>
      </w:r>
      <w:r w:rsidR="00A531F7">
        <w:rPr>
          <w:rFonts w:ascii="Times New Roman" w:hAnsi="Times New Roman"/>
        </w:rPr>
        <w:t>to confront the questions of accuracy, acceptability and limitations of using a p</w:t>
      </w:r>
      <w:r w:rsidR="00EE3C5D">
        <w:rPr>
          <w:rFonts w:ascii="Times New Roman" w:hAnsi="Times New Roman"/>
        </w:rPr>
        <w:t>articular quantification method.</w:t>
      </w:r>
    </w:p>
    <w:p w:rsidR="00547122" w:rsidRDefault="00A01AB1">
      <w:pPr>
        <w:spacing w:line="480" w:lineRule="auto"/>
        <w:ind w:firstLine="720"/>
        <w:rPr>
          <w:rFonts w:ascii="Times New Roman" w:hAnsi="Times New Roman"/>
        </w:rPr>
      </w:pPr>
      <w:r>
        <w:rPr>
          <w:rFonts w:ascii="Times New Roman" w:hAnsi="Times New Roman"/>
        </w:rPr>
        <w:t xml:space="preserve">For attorneys facing the challenges of proving or defending cases involving loss of productivity damages, </w:t>
      </w:r>
      <w:r w:rsidR="009D2472">
        <w:rPr>
          <w:rFonts w:ascii="Times New Roman" w:hAnsi="Times New Roman"/>
        </w:rPr>
        <w:t xml:space="preserve">your </w:t>
      </w:r>
      <w:r>
        <w:rPr>
          <w:rFonts w:ascii="Times New Roman" w:hAnsi="Times New Roman"/>
        </w:rPr>
        <w:t xml:space="preserve">success will be dictated by the extent to </w:t>
      </w:r>
      <w:r w:rsidR="00E2297D">
        <w:rPr>
          <w:rFonts w:ascii="Times New Roman" w:hAnsi="Times New Roman"/>
        </w:rPr>
        <w:t>which your presentation of</w:t>
      </w:r>
      <w:r>
        <w:rPr>
          <w:rFonts w:ascii="Times New Roman" w:hAnsi="Times New Roman"/>
        </w:rPr>
        <w:t xml:space="preserve"> theories </w:t>
      </w:r>
      <w:r w:rsidR="009D2472">
        <w:rPr>
          <w:rFonts w:ascii="Times New Roman" w:hAnsi="Times New Roman"/>
        </w:rPr>
        <w:t>of loss of labor productivity match the facts forming the reality of your specific</w:t>
      </w:r>
      <w:r w:rsidR="00E2297D">
        <w:rPr>
          <w:rFonts w:ascii="Times New Roman" w:hAnsi="Times New Roman"/>
        </w:rPr>
        <w:t xml:space="preserve"> case.</w:t>
      </w:r>
      <w:r w:rsidR="009D2472">
        <w:rPr>
          <w:rFonts w:ascii="Times New Roman" w:hAnsi="Times New Roman"/>
        </w:rPr>
        <w:t xml:space="preserve">  </w:t>
      </w:r>
      <w:r w:rsidR="00A531F7">
        <w:rPr>
          <w:rFonts w:ascii="Times New Roman" w:hAnsi="Times New Roman"/>
        </w:rPr>
        <w:t xml:space="preserve">When proving loss of productivity damages, </w:t>
      </w:r>
      <w:r w:rsidR="00EE3C5D">
        <w:rPr>
          <w:rFonts w:ascii="Times New Roman" w:hAnsi="Times New Roman"/>
        </w:rPr>
        <w:t xml:space="preserve">consider the theories reported in the literature and other resources available to you, </w:t>
      </w:r>
      <w:r w:rsidR="00A531F7">
        <w:rPr>
          <w:rFonts w:ascii="Times New Roman" w:hAnsi="Times New Roman"/>
        </w:rPr>
        <w:t>choose your quantification method wisely and be prepared to demonstrate that it is the most relia</w:t>
      </w:r>
      <w:r w:rsidR="00C6451D">
        <w:rPr>
          <w:rFonts w:ascii="Times New Roman" w:hAnsi="Times New Roman"/>
        </w:rPr>
        <w:t xml:space="preserve">ble given </w:t>
      </w:r>
      <w:r w:rsidR="00CB45E4">
        <w:rPr>
          <w:rFonts w:ascii="Times New Roman" w:hAnsi="Times New Roman"/>
        </w:rPr>
        <w:t>circumstances and other information available in your specific case.</w:t>
      </w:r>
    </w:p>
    <w:p w:rsidR="00547122" w:rsidRDefault="00E10A65">
      <w:pPr>
        <w:spacing w:line="480" w:lineRule="auto"/>
        <w:jc w:val="center"/>
        <w:rPr>
          <w:rFonts w:ascii="Times New Roman" w:hAnsi="Times New Roman"/>
          <w:b/>
        </w:rPr>
      </w:pPr>
      <w:r w:rsidRPr="00E10A65">
        <w:rPr>
          <w:rFonts w:ascii="Times New Roman" w:hAnsi="Times New Roman"/>
          <w:b/>
        </w:rPr>
        <w:t>APPENDIX 1 – Demsetz, et. al., “Understanding Loss of Productivity”</w:t>
      </w:r>
    </w:p>
    <w:p w:rsidR="007E30D9" w:rsidRDefault="007E30D9" w:rsidP="007E30D9">
      <w:pPr>
        <w:spacing w:line="480" w:lineRule="auto"/>
        <w:jc w:val="both"/>
        <w:rPr>
          <w:rFonts w:ascii="Times New Roman" w:hAnsi="Times New Roman"/>
        </w:rPr>
      </w:pPr>
      <w:r w:rsidRPr="007E30D9">
        <w:rPr>
          <w:rFonts w:ascii="Times New Roman" w:hAnsi="Times New Roman"/>
          <w:noProof/>
        </w:rPr>
        <w:drawing>
          <wp:inline distT="0" distB="0" distL="0" distR="0">
            <wp:extent cx="5663514" cy="7315200"/>
            <wp:effectExtent l="38100" t="19050" r="13386" b="190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63514" cy="7315200"/>
                    </a:xfrm>
                    <a:prstGeom prst="rect">
                      <a:avLst/>
                    </a:prstGeom>
                    <a:noFill/>
                    <a:ln w="6350">
                      <a:solidFill>
                        <a:schemeClr val="tx1"/>
                      </a:solidFill>
                      <a:miter lim="800000"/>
                      <a:headEnd/>
                      <a:tailEnd/>
                    </a:ln>
                  </pic:spPr>
                </pic:pic>
              </a:graphicData>
            </a:graphic>
          </wp:inline>
        </w:drawing>
      </w:r>
    </w:p>
    <w:p w:rsidR="00CC2F59" w:rsidRDefault="00CC2F59" w:rsidP="00EC7EBF">
      <w:pPr>
        <w:spacing w:line="480" w:lineRule="auto"/>
        <w:ind w:firstLine="720"/>
        <w:jc w:val="both"/>
        <w:rPr>
          <w:rFonts w:ascii="Times New Roman" w:hAnsi="Times New Roman"/>
        </w:rPr>
      </w:pPr>
    </w:p>
    <w:sectPr w:rsidR="00CC2F59" w:rsidSect="00F47AB9">
      <w:headerReference w:type="even" r:id="rId9"/>
      <w:headerReference w:type="default" r:id="rId10"/>
      <w:footerReference w:type="even" r:id="rId11"/>
      <w:footerReference w:type="default" r:id="rId12"/>
      <w:headerReference w:type="first" r:id="rId13"/>
      <w:endnotePr>
        <w:numFmt w:val="decimal"/>
      </w:endnotePr>
      <w:pgSz w:w="12240" w:h="15840"/>
      <w:pgMar w:top="1440" w:right="1440" w:bottom="126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34D" w:rsidRDefault="00DE134D" w:rsidP="00F47AB9">
      <w:r>
        <w:separator/>
      </w:r>
    </w:p>
  </w:endnote>
  <w:endnote w:type="continuationSeparator" w:id="0">
    <w:p w:rsidR="00DE134D" w:rsidRDefault="00DE134D" w:rsidP="00F47AB9">
      <w:r>
        <w:continuationSeparator/>
      </w:r>
    </w:p>
  </w:endnote>
  <w:endnote w:id="1">
    <w:p w:rsidR="00D35B9A" w:rsidRDefault="00D35B9A" w:rsidP="00D35B9A">
      <w:pPr>
        <w:pStyle w:val="EndnoteText"/>
      </w:pPr>
    </w:p>
    <w:p w:rsidR="00D35B9A" w:rsidRDefault="00D35B9A" w:rsidP="00D35B9A">
      <w:pPr>
        <w:pStyle w:val="EndnoteText"/>
      </w:pPr>
      <w:r>
        <w:t>ENDNOTES</w:t>
      </w:r>
    </w:p>
    <w:p w:rsidR="00D35B9A" w:rsidRPr="009A4053" w:rsidRDefault="00D35B9A" w:rsidP="00D35B9A">
      <w:pPr>
        <w:pStyle w:val="EndnoteText"/>
        <w:rPr>
          <w:szCs w:val="24"/>
        </w:rPr>
      </w:pPr>
      <w:r w:rsidRPr="008C6B7E">
        <w:rPr>
          <w:rStyle w:val="EndnoteReference"/>
          <w:szCs w:val="24"/>
        </w:rPr>
        <w:endnoteRef/>
      </w:r>
      <w:r w:rsidRPr="008114B7">
        <w:rPr>
          <w:rStyle w:val="Hyperlink"/>
          <w:szCs w:val="24"/>
        </w:rPr>
        <w:t>http://c2.com.cgi/wiki?DifferenceBetweenTheoryandPractice</w:t>
      </w:r>
      <w:r>
        <w:rPr>
          <w:szCs w:val="24"/>
        </w:rPr>
        <w:t xml:space="preserve"> (July 17, 2012); </w:t>
      </w:r>
      <w:r w:rsidRPr="008114B7">
        <w:rPr>
          <w:rStyle w:val="Hyperlink"/>
          <w:szCs w:val="24"/>
        </w:rPr>
        <w:t>http://ucmp.berkeley.edu/history/thuxley.html</w:t>
      </w:r>
      <w:r>
        <w:rPr>
          <w:szCs w:val="24"/>
        </w:rPr>
        <w:t xml:space="preserve"> (July 17, 2012)</w:t>
      </w:r>
    </w:p>
  </w:endnote>
  <w:endnote w:id="2">
    <w:p w:rsidR="006D3336" w:rsidRDefault="006D3336">
      <w:pPr>
        <w:pStyle w:val="EndnoteText"/>
      </w:pPr>
      <w:r>
        <w:rPr>
          <w:rStyle w:val="EndnoteReference"/>
        </w:rPr>
        <w:endnoteRef/>
      </w:r>
      <w:r>
        <w:t xml:space="preserve"> </w:t>
      </w:r>
      <w:r w:rsidR="0000708F">
        <w:t>Consistent with the experience of the author, i</w:t>
      </w:r>
      <w:r>
        <w:t xml:space="preserve">t has been reported that labor costs make up 30 to 50% of overall project costs (Harmon, Kathleen M.J,, and Bradley Cole, Esq,; “Loss of Productivity Studies – Current Uses and Misuses:  Part 1, </w:t>
      </w:r>
      <w:r w:rsidRPr="006D3336">
        <w:rPr>
          <w:u w:val="single"/>
        </w:rPr>
        <w:t>Construction Briefings</w:t>
      </w:r>
      <w:r>
        <w:t>, No. 2006 – 08;</w:t>
      </w:r>
      <w:r w:rsidR="0000708F">
        <w:t xml:space="preserve"> Thompson West (2008), p. 1).  </w:t>
      </w:r>
      <w:r>
        <w:t>In addition, l</w:t>
      </w:r>
      <w:r w:rsidR="00344AD4">
        <w:t xml:space="preserve">abor productivity can </w:t>
      </w:r>
      <w:r>
        <w:t>influence equipment productivity and costs on many projects.  In many situations,</w:t>
      </w:r>
      <w:r w:rsidR="00344AD4">
        <w:t xml:space="preserve"> added labor and equipment hours</w:t>
      </w:r>
      <w:r>
        <w:t xml:space="preserve"> associated with a loss of productiv</w:t>
      </w:r>
      <w:r w:rsidR="00344AD4">
        <w:t>ity can also require additional administrative costs.</w:t>
      </w:r>
    </w:p>
  </w:endnote>
  <w:endnote w:id="3">
    <w:p w:rsidR="000728B3" w:rsidRPr="008C6B7E" w:rsidRDefault="000728B3" w:rsidP="009A4053">
      <w:pPr>
        <w:pStyle w:val="EndnoteText"/>
      </w:pPr>
      <w:r w:rsidRPr="008C6B7E">
        <w:rPr>
          <w:rStyle w:val="EndnoteReference"/>
          <w:szCs w:val="24"/>
        </w:rPr>
        <w:endnoteRef/>
      </w:r>
      <w:r>
        <w:t>Association for the Advancement of Cost Engineering International (AACEI), “Estimating Lost Labor Productivity in Construction Claims,” Recommended Practice No. 25R-03 (2004) (</w:t>
      </w:r>
      <w:r w:rsidRPr="00973A62">
        <w:rPr>
          <w:rStyle w:val="Hyperlink"/>
          <w:szCs w:val="24"/>
        </w:rPr>
        <w:t>www.aacei.org/technical/rps/25R-03.pdf</w:t>
      </w:r>
      <w:r>
        <w:t>), p. 1</w:t>
      </w:r>
    </w:p>
  </w:endnote>
  <w:endnote w:id="4">
    <w:p w:rsidR="000728B3" w:rsidRPr="008C6B7E" w:rsidRDefault="000728B3" w:rsidP="009A4053">
      <w:pPr>
        <w:pStyle w:val="EndnoteText"/>
      </w:pPr>
      <w:r w:rsidRPr="008C6B7E">
        <w:rPr>
          <w:rStyle w:val="EndnoteReference"/>
          <w:szCs w:val="24"/>
        </w:rPr>
        <w:endnoteRef/>
      </w:r>
      <w:r>
        <w:t>Demsetz, Laura A., Ph.D., David W. Halligan, Dr. Eng., P.E., Clark B. Pace, GRA. James D. Brown, P.E., and Eric J. Firstman, Esq.; “Understanding Loss of Productivity;” Technical Report No. 22; Department of Civil Engineering, Construction Engineering and Management; University of California, (1993), p. 2</w:t>
      </w:r>
    </w:p>
  </w:endnote>
  <w:endnote w:id="5">
    <w:p w:rsidR="00344AD4" w:rsidRDefault="00344AD4">
      <w:pPr>
        <w:pStyle w:val="EndnoteText"/>
      </w:pPr>
      <w:r>
        <w:rPr>
          <w:rStyle w:val="EndnoteReference"/>
        </w:rPr>
        <w:endnoteRef/>
      </w:r>
      <w:r>
        <w:t xml:space="preserve"> In other words, it is possible for a contractor to achieve 100% of its planned production but not achieve his plann</w:t>
      </w:r>
      <w:r w:rsidR="0000708F">
        <w:t xml:space="preserve">ed labor productivity.  For example, a contractor could well be accomplishing a planned rate of production of 300 linear feet of pipe per day but be expending twice the amount of effort to accomplish this daily rate.  In that case, the contractor would be accomplishing 100% of its planned speed of production but it would be operating at 50% of its planned productivity.  (AACEI RP No. </w:t>
      </w:r>
      <w:r w:rsidR="00BA3E33">
        <w:t>25R</w:t>
      </w:r>
      <w:r w:rsidR="0000708F">
        <w:t>-03, p. 2)</w:t>
      </w:r>
    </w:p>
  </w:endnote>
  <w:endnote w:id="6">
    <w:p w:rsidR="000728B3" w:rsidRPr="008C6B7E" w:rsidRDefault="000728B3" w:rsidP="009A4053">
      <w:pPr>
        <w:pStyle w:val="EndnoteText"/>
      </w:pPr>
      <w:r w:rsidRPr="008C6B7E">
        <w:rPr>
          <w:rStyle w:val="EndnoteReference"/>
          <w:szCs w:val="24"/>
        </w:rPr>
        <w:endnoteRef/>
      </w:r>
      <w:r>
        <w:t xml:space="preserve">Ibbs, William, Ph.D, H. Randolph Thomas, P.E., M ASCE, Thomas M. Frisby and Editorial Staff, “The Challenges of Lost Productivity:  Proving and Quantifying a Claim”, </w:t>
      </w:r>
      <w:r w:rsidRPr="002368F9">
        <w:rPr>
          <w:u w:val="single"/>
        </w:rPr>
        <w:t>Construction Claims Advisor</w:t>
      </w:r>
      <w:r>
        <w:t>, WPL Publishing Inc. (September 2008), p. 3</w:t>
      </w:r>
    </w:p>
  </w:endnote>
  <w:endnote w:id="7">
    <w:p w:rsidR="00405F05" w:rsidRDefault="00405F05">
      <w:pPr>
        <w:pStyle w:val="EndnoteText"/>
      </w:pPr>
      <w:r>
        <w:rPr>
          <w:rStyle w:val="EndnoteReference"/>
        </w:rPr>
        <w:endnoteRef/>
      </w:r>
      <w:r>
        <w:t xml:space="preserve"> </w:t>
      </w:r>
      <w:r w:rsidR="00F41127">
        <w:t>In theory, the number of “should have” hours should be the same “estimated” or “planned”</w:t>
      </w:r>
      <w:r w:rsidR="00BB6EAB">
        <w:t xml:space="preserve"> hours.  In reality</w:t>
      </w:r>
      <w:r w:rsidR="00F41127">
        <w:t xml:space="preserve">, this may not be true </w:t>
      </w:r>
      <w:r w:rsidR="00E52A64">
        <w:t xml:space="preserve">due to estimating errors, </w:t>
      </w:r>
      <w:r>
        <w:t>estimating assumptions varying from the reality of actua</w:t>
      </w:r>
      <w:r w:rsidR="00E52A64">
        <w:t>lly occurred</w:t>
      </w:r>
      <w:r>
        <w:t xml:space="preserve"> on a project</w:t>
      </w:r>
      <w:r w:rsidR="00E52A64">
        <w:t xml:space="preserve"> and/or other project-specific contractor-related circumstances</w:t>
      </w:r>
      <w:r>
        <w:t>.</w:t>
      </w:r>
    </w:p>
  </w:endnote>
  <w:endnote w:id="8">
    <w:p w:rsidR="000728B3" w:rsidRPr="008C6B7E" w:rsidRDefault="000728B3" w:rsidP="009A4053">
      <w:pPr>
        <w:pStyle w:val="EndnoteText"/>
      </w:pPr>
      <w:r w:rsidRPr="008C6B7E">
        <w:rPr>
          <w:rStyle w:val="EndnoteReference"/>
          <w:szCs w:val="24"/>
        </w:rPr>
        <w:endnoteRef/>
      </w:r>
      <w:r>
        <w:t>Demsetz, et. al.; “Understanding Loss of Productivity;”, p. 2</w:t>
      </w:r>
    </w:p>
  </w:endnote>
  <w:endnote w:id="9">
    <w:p w:rsidR="00E21FB8" w:rsidRDefault="00E21FB8">
      <w:pPr>
        <w:pStyle w:val="EndnoteText"/>
      </w:pPr>
      <w:r>
        <w:rPr>
          <w:rStyle w:val="EndnoteReference"/>
        </w:rPr>
        <w:endnoteRef/>
      </w:r>
      <w:r>
        <w:t xml:space="preserve"> </w:t>
      </w:r>
      <w:r w:rsidR="0076581D">
        <w:t xml:space="preserve">Entitlement </w:t>
      </w:r>
      <w:r w:rsidR="00340FE5">
        <w:t xml:space="preserve">pertains </w:t>
      </w:r>
      <w:r w:rsidR="00905FBC">
        <w:t xml:space="preserve">to </w:t>
      </w:r>
      <w:r w:rsidR="00340FE5">
        <w:t xml:space="preserve">whether </w:t>
      </w:r>
      <w:r>
        <w:t>contract language, legal requirement</w:t>
      </w:r>
      <w:r w:rsidR="0076581D">
        <w:t xml:space="preserve">s and case law </w:t>
      </w:r>
      <w:r>
        <w:t>applying them to given situations</w:t>
      </w:r>
      <w:r w:rsidR="00340FE5">
        <w:t xml:space="preserve"> allow the recovery of loss of labor productivity damages in a particular situation</w:t>
      </w:r>
      <w:r>
        <w:t>.  Notice provisions, no damage for delay clauses, waiver language on change orders and lien releases are all examples of co</w:t>
      </w:r>
      <w:r w:rsidR="0076581D">
        <w:t>ntract language that may relate</w:t>
      </w:r>
      <w:r>
        <w:t xml:space="preserve"> to a contractor’s entitlement to loss of labor productivity damages.</w:t>
      </w:r>
    </w:p>
  </w:endnote>
  <w:endnote w:id="10">
    <w:p w:rsidR="00905FBC" w:rsidRPr="008C6B7E" w:rsidRDefault="00905FBC" w:rsidP="00905FBC">
      <w:pPr>
        <w:pStyle w:val="EndnoteText"/>
      </w:pPr>
      <w:r w:rsidRPr="008C6B7E">
        <w:rPr>
          <w:rStyle w:val="EndnoteReference"/>
          <w:szCs w:val="24"/>
        </w:rPr>
        <w:endnoteRef/>
      </w:r>
      <w:r>
        <w:t>Ibbs, et. al, “The Challenges of Lost Productivity:  Proving and Quantifying a Claim”, p. 8</w:t>
      </w:r>
    </w:p>
  </w:endnote>
  <w:endnote w:id="11">
    <w:p w:rsidR="00E55D76" w:rsidRPr="008C6B7E" w:rsidRDefault="00E55D76" w:rsidP="00E55D76">
      <w:pPr>
        <w:pStyle w:val="EndnoteText"/>
      </w:pPr>
      <w:r w:rsidRPr="003C3DD4">
        <w:rPr>
          <w:rStyle w:val="EndnoteReference"/>
          <w:sz w:val="22"/>
          <w:szCs w:val="24"/>
        </w:rPr>
        <w:endnoteRef/>
      </w:r>
      <w:r>
        <w:t>Demsetz, et.al., “Understanding Loss of Productivity;” p. 50;  This paper also contains an excellent discussion of basic relationships affecting construction crew productivity (external conditions, contractor actions, and crew responses).  More significant, it also proposes an “Action-Response Model for Productivity Loss” that shows the relationships between these “initiating events” and other factors affecting productivity including “management-level constraints,” “crew-level constraints,” and “consequences of management actions” on “crew responses,” and provides case studies illustrating these concepts.  (See Appendix 1)  The paper summarizes the  relevance of this model as follows:  “Furthermore, even when a factor has been shown to be a cause of a particular loss, the role of the other factors must be evaluated.  It must be shown that these other factors did not also contribute to the loss.  Therefore, each relationship shown in the action-response model must be evaluated in order to fully understand a loss of productivity.” (Demsetz, et. al. “Understanding Loss of Productivity,” p. 49 – 60)</w:t>
      </w:r>
      <w:r w:rsidR="00325325">
        <w:t xml:space="preserve">  </w:t>
      </w:r>
      <w:r>
        <w:t>These commentators as well as others often distinguish between the root cause of the producti</w:t>
      </w:r>
      <w:r w:rsidR="00325325">
        <w:t>vity loss (for example, bad design, late responses to RFIs, and excessive change orders causing delays and disruptions on the project) from the response or consequences (such as overtime in response to working in adverse winter conditions due to the delays.)</w:t>
      </w:r>
    </w:p>
  </w:endnote>
  <w:endnote w:id="12">
    <w:p w:rsidR="00905FBC" w:rsidRPr="008C6B7E" w:rsidRDefault="00905FBC" w:rsidP="00905FBC">
      <w:pPr>
        <w:pStyle w:val="EndnoteText"/>
      </w:pPr>
      <w:r w:rsidRPr="003C3DD4">
        <w:rPr>
          <w:rStyle w:val="EndnoteReference"/>
          <w:sz w:val="28"/>
          <w:szCs w:val="24"/>
        </w:rPr>
        <w:endnoteRef/>
      </w:r>
      <w:r>
        <w:t>Demsetz, et.al., “Understanding Loss of Productivity;” p. 48</w:t>
      </w:r>
    </w:p>
  </w:endnote>
  <w:endnote w:id="13">
    <w:p w:rsidR="00133B89" w:rsidRPr="008C6B7E" w:rsidRDefault="00133B89" w:rsidP="00133B89">
      <w:pPr>
        <w:pStyle w:val="EndnoteText"/>
      </w:pPr>
      <w:r w:rsidRPr="008C6B7E">
        <w:rPr>
          <w:rStyle w:val="EndnoteReference"/>
          <w:szCs w:val="24"/>
        </w:rPr>
        <w:endnoteRef/>
      </w:r>
      <w:r>
        <w:t xml:space="preserve">Dieterle, Robert A. and Thomas A. Gaines, “Practical Issues in Loss of Efficiency Claims”, </w:t>
      </w:r>
      <w:r>
        <w:rPr>
          <w:u w:val="single"/>
        </w:rPr>
        <w:t>Cost Engineering</w:t>
      </w:r>
      <w:r>
        <w:t>, AACE International (February 2011), p. 29</w:t>
      </w:r>
    </w:p>
  </w:endnote>
  <w:endnote w:id="14">
    <w:p w:rsidR="008A7BBB" w:rsidRPr="00DA1D23" w:rsidRDefault="008A7BBB" w:rsidP="008A7BBB">
      <w:pPr>
        <w:pStyle w:val="EndnoteText"/>
      </w:pPr>
      <w:r w:rsidRPr="008C6B7E">
        <w:rPr>
          <w:rStyle w:val="EndnoteReference"/>
          <w:szCs w:val="24"/>
        </w:rPr>
        <w:endnoteRef/>
      </w:r>
      <w:r>
        <w:rPr>
          <w:szCs w:val="24"/>
        </w:rPr>
        <w:t xml:space="preserve">Demsetz, et.al., “Understanding Loss of Productivity;” p. 20; Ibbs, William, et. al., “The Challenges of Lost Productivity:  Proving and Quantifying a Claim”, p. 33.  </w:t>
      </w:r>
    </w:p>
  </w:endnote>
  <w:endnote w:id="15">
    <w:p w:rsidR="008A7BBB" w:rsidRPr="008C6B7E" w:rsidRDefault="008A7BBB" w:rsidP="008A7BBB">
      <w:pPr>
        <w:pStyle w:val="EndnoteText"/>
        <w:rPr>
          <w:szCs w:val="24"/>
        </w:rPr>
      </w:pPr>
      <w:r w:rsidRPr="008C6B7E">
        <w:rPr>
          <w:rStyle w:val="EndnoteReference"/>
          <w:szCs w:val="24"/>
        </w:rPr>
        <w:endnoteRef/>
      </w:r>
      <w:r>
        <w:rPr>
          <w:szCs w:val="24"/>
        </w:rPr>
        <w:t xml:space="preserve">Ibbs, William, Ph.D, H. Randolph Thomas, P.E., M ASCE, Thomas M. Frisby and Editorial Staff, “The Challenges of Lost Productivity:  Proving and Quantifying a Claim”, </w:t>
      </w:r>
      <w:r w:rsidRPr="002368F9">
        <w:rPr>
          <w:szCs w:val="24"/>
          <w:u w:val="single"/>
        </w:rPr>
        <w:t>Construction Claims Advisor</w:t>
      </w:r>
      <w:r>
        <w:rPr>
          <w:szCs w:val="24"/>
        </w:rPr>
        <w:t>, WPL Publishing Inc. (September 2008), p. 28</w:t>
      </w:r>
    </w:p>
  </w:endnote>
  <w:endnote w:id="16">
    <w:p w:rsidR="000728B3" w:rsidRPr="003C3DD4" w:rsidRDefault="000728B3" w:rsidP="003C3DD4">
      <w:pPr>
        <w:spacing w:after="120"/>
        <w:rPr>
          <w:rFonts w:ascii="Times New Roman" w:hAnsi="Times New Roman"/>
        </w:rPr>
      </w:pPr>
      <w:r w:rsidRPr="008C6B7E">
        <w:rPr>
          <w:rStyle w:val="EndnoteReference"/>
          <w:rFonts w:ascii="Times New Roman" w:hAnsi="Times New Roman"/>
        </w:rPr>
        <w:endnoteRef/>
      </w:r>
      <w:r w:rsidRPr="003C3DD4">
        <w:rPr>
          <w:rFonts w:ascii="Times New Roman" w:hAnsi="Times New Roman"/>
          <w:bCs/>
        </w:rPr>
        <w:t>The present format of the MCAA’s management manual</w:t>
      </w:r>
      <w:r w:rsidR="001C57E8">
        <w:rPr>
          <w:rFonts w:ascii="Times New Roman" w:hAnsi="Times New Roman"/>
          <w:bCs/>
        </w:rPr>
        <w:t>, which MCAA updated most recently in 2012,</w:t>
      </w:r>
      <w:r w:rsidRPr="003C3DD4">
        <w:rPr>
          <w:rFonts w:ascii="Times New Roman" w:hAnsi="Times New Roman"/>
          <w:bCs/>
        </w:rPr>
        <w:t xml:space="preserve"> has been in existence since 200</w:t>
      </w:r>
      <w:r w:rsidR="001C57E8">
        <w:rPr>
          <w:rFonts w:ascii="Times New Roman" w:hAnsi="Times New Roman"/>
          <w:bCs/>
        </w:rPr>
        <w:t xml:space="preserve">4 </w:t>
      </w:r>
      <w:r w:rsidRPr="003C3DD4">
        <w:rPr>
          <w:rFonts w:ascii="Times New Roman" w:hAnsi="Times New Roman"/>
          <w:bCs/>
        </w:rPr>
        <w:t xml:space="preserve">when </w:t>
      </w:r>
      <w:r w:rsidR="001C57E8">
        <w:rPr>
          <w:rFonts w:ascii="Times New Roman" w:hAnsi="Times New Roman"/>
          <w:bCs/>
        </w:rPr>
        <w:t xml:space="preserve">Paul Stynchcomb </w:t>
      </w:r>
      <w:r w:rsidRPr="003C3DD4">
        <w:rPr>
          <w:rFonts w:ascii="Times New Roman" w:hAnsi="Times New Roman"/>
          <w:bCs/>
        </w:rPr>
        <w:t xml:space="preserve">wrote the first chapter in the “new” manual on using the MCAA labor inefficiency </w:t>
      </w:r>
      <w:r w:rsidRPr="003C3DD4">
        <w:rPr>
          <w:rFonts w:ascii="Times New Roman" w:hAnsi="Times New Roman"/>
          <w:bCs/>
          <w:i/>
          <w:iCs/>
        </w:rPr>
        <w:t>Factors</w:t>
      </w:r>
      <w:r w:rsidRPr="003C3DD4">
        <w:rPr>
          <w:rFonts w:ascii="Times New Roman" w:hAnsi="Times New Roman"/>
          <w:bCs/>
        </w:rPr>
        <w:t>.  Each year or so since, Mr. Stynchcomb has added a chapter in the book.  William Ibbs and Mr. Stynchcomb are presently writing the 2013 chapter on cumulative impact for the MCAA.  The Sheet Metal and Air Conditioning National Association (“SMACNA”) has formally adopted the entire book and the National Electrical Contractor’s Association (“NECA”) has endorsed select chapters.  Paul Stynchcomb usually presents the new chapters at the MCAA’s and SMACNA’s national conventions.</w:t>
      </w:r>
    </w:p>
  </w:endnote>
  <w:endnote w:id="17">
    <w:p w:rsidR="000728B3" w:rsidRPr="008C6B7E" w:rsidRDefault="000728B3" w:rsidP="009A4053">
      <w:pPr>
        <w:pStyle w:val="EndnoteText"/>
      </w:pPr>
      <w:r w:rsidRPr="008C6B7E">
        <w:rPr>
          <w:rStyle w:val="EndnoteReference"/>
          <w:szCs w:val="24"/>
        </w:rPr>
        <w:endnoteRef/>
      </w:r>
      <w:r>
        <w:t xml:space="preserve">Kramer, Gerson B., “Connecting the “Cause” and “Effect” in Loss of Productivity Claims”, </w:t>
      </w:r>
      <w:r>
        <w:rPr>
          <w:u w:val="single"/>
        </w:rPr>
        <w:t xml:space="preserve">MCAA Change Orders, Productivity, Overtime </w:t>
      </w:r>
      <w:r w:rsidRPr="00544043">
        <w:rPr>
          <w:u w:val="single"/>
        </w:rPr>
        <w:t>(2012 Edition)</w:t>
      </w:r>
      <w:r>
        <w:t>, p. 79 - 80</w:t>
      </w:r>
    </w:p>
  </w:endnote>
  <w:endnote w:id="18">
    <w:p w:rsidR="007054C6" w:rsidRDefault="007054C6">
      <w:pPr>
        <w:pStyle w:val="EndnoteText"/>
      </w:pPr>
      <w:r>
        <w:rPr>
          <w:rStyle w:val="EndnoteReference"/>
        </w:rPr>
        <w:endnoteRef/>
      </w:r>
      <w:r>
        <w:t xml:space="preserve"> Another reference worth noting the two part article, “Loss of Productivity Studies – Current Uses and Misuses,” by Dr. Kathleen M.J. Harmon and Bradley Cole, Esq. that appeared in the August 2006 and September 2006 issues of </w:t>
      </w:r>
      <w:r w:rsidRPr="007054C6">
        <w:rPr>
          <w:u w:val="single"/>
        </w:rPr>
        <w:t>Construction Briefings</w:t>
      </w:r>
      <w:r>
        <w:t xml:space="preserve"> published by Thompson West</w:t>
      </w:r>
    </w:p>
  </w:endnote>
  <w:endnote w:id="19">
    <w:p w:rsidR="000728B3" w:rsidRDefault="000728B3" w:rsidP="00B454B4">
      <w:pPr>
        <w:pStyle w:val="EndnoteText"/>
      </w:pPr>
      <w:r w:rsidRPr="00024110">
        <w:rPr>
          <w:rStyle w:val="EndnoteReference"/>
          <w:szCs w:val="24"/>
        </w:rPr>
        <w:endnoteRef/>
      </w:r>
      <w:r>
        <w:t xml:space="preserve"> http://www.aacei.org.resourc</w:t>
      </w:r>
      <w:r w:rsidRPr="00024110">
        <w:t>es/rp (July 24, 2012</w:t>
      </w:r>
      <w:r>
        <w:t>)</w:t>
      </w:r>
    </w:p>
  </w:endnote>
  <w:endnote w:id="20">
    <w:p w:rsidR="000728B3" w:rsidRDefault="000728B3" w:rsidP="00B454B4">
      <w:pPr>
        <w:pStyle w:val="EndnoteText"/>
      </w:pPr>
      <w:r w:rsidRPr="003C3DD4">
        <w:rPr>
          <w:rStyle w:val="EndnoteReference"/>
          <w:szCs w:val="24"/>
        </w:rPr>
        <w:endnoteRef/>
      </w:r>
      <w:r>
        <w:t xml:space="preserve"> AACEI </w:t>
      </w:r>
      <w:r w:rsidR="00F55233">
        <w:t>RP No. 25R-03</w:t>
      </w:r>
      <w:r w:rsidR="00C66C4E">
        <w:t xml:space="preserve">, p.3;  </w:t>
      </w:r>
      <w:r>
        <w:t xml:space="preserve">AACEI repeatedly warns that </w:t>
      </w:r>
      <w:r w:rsidR="00F55233">
        <w:t>RP No. 25R-03</w:t>
      </w:r>
      <w:r>
        <w:t xml:space="preserve"> is based on the understanding of the authors (technical people) of understanding of United States and Canadian case law and non-lawyers should seek appropriate legal advice when faced with a loss of productivity claim.</w:t>
      </w:r>
    </w:p>
  </w:endnote>
  <w:endnote w:id="21">
    <w:p w:rsidR="000728B3" w:rsidRDefault="000728B3" w:rsidP="00B454B4">
      <w:pPr>
        <w:pStyle w:val="EndnoteText"/>
      </w:pPr>
      <w:r w:rsidRPr="003C3DD4">
        <w:rPr>
          <w:rStyle w:val="EndnoteReference"/>
          <w:szCs w:val="24"/>
        </w:rPr>
        <w:endnoteRef/>
      </w:r>
      <w:r>
        <w:t xml:space="preserve"> The names of these individuals may be found on the cover page of </w:t>
      </w:r>
      <w:r w:rsidR="00F55233">
        <w:t>RP No. 25R-03</w:t>
      </w:r>
    </w:p>
  </w:endnote>
  <w:endnote w:id="22">
    <w:p w:rsidR="00383F62" w:rsidRDefault="00383F62">
      <w:pPr>
        <w:pStyle w:val="EndnoteText"/>
      </w:pPr>
      <w:r>
        <w:rPr>
          <w:rStyle w:val="EndnoteReference"/>
        </w:rPr>
        <w:endnoteRef/>
      </w:r>
      <w:r>
        <w:t xml:space="preserve"> AACEI plans to issue </w:t>
      </w:r>
      <w:r w:rsidR="00614034">
        <w:t xml:space="preserve">a </w:t>
      </w:r>
      <w:r>
        <w:t>task review draft of the next update of RP No. 25R-03</w:t>
      </w:r>
      <w:r w:rsidR="00614034">
        <w:t>, prepared by a task force led by Kenji Hoshino,</w:t>
      </w:r>
      <w:r>
        <w:t xml:space="preserve"> by the end of 2012 and </w:t>
      </w:r>
      <w:r w:rsidR="00104CFD">
        <w:t xml:space="preserve">follow that with </w:t>
      </w:r>
      <w:r>
        <w:t>a</w:t>
      </w:r>
      <w:r w:rsidR="004F08D7">
        <w:t>n</w:t>
      </w:r>
      <w:r>
        <w:t xml:space="preserve"> </w:t>
      </w:r>
      <w:r w:rsidR="00614034">
        <w:t xml:space="preserve">industry </w:t>
      </w:r>
      <w:r>
        <w:t xml:space="preserve">peer review version by AACE’s Annual Meeting in early June 2013.  AACEI expects that there will be many additions and changes in the next update of RP No, 25R-03 </w:t>
      </w:r>
      <w:r w:rsidR="007E6FFF">
        <w:t>including a re-organization of it to track more closes to the organization of other AACEI Recommended Practices, most notably RP No. 29R-03, Forensic Schedule Analysis.  AACEI expects that the most notable additions to the next update of RP No. 25R-03 will be more detailed discussions on “Source Data Validation” and “Causation Analysis.”  (Kenji Hoshino E-Mail to Lee Schumacher, 10/16/12)</w:t>
      </w:r>
    </w:p>
  </w:endnote>
  <w:endnote w:id="23">
    <w:p w:rsidR="000728B3" w:rsidRDefault="000728B3">
      <w:pPr>
        <w:pStyle w:val="EndnoteText"/>
      </w:pPr>
      <w:r>
        <w:rPr>
          <w:rStyle w:val="EndnoteReference"/>
        </w:rPr>
        <w:endnoteRef/>
      </w:r>
      <w:r>
        <w:t xml:space="preserve"> AACEI </w:t>
      </w:r>
      <w:r w:rsidR="00F55233">
        <w:t>RP No. 25R-03</w:t>
      </w:r>
      <w:r>
        <w:t>, p. 3</w:t>
      </w:r>
    </w:p>
  </w:endnote>
  <w:endnote w:id="24">
    <w:p w:rsidR="000728B3" w:rsidRDefault="000728B3">
      <w:pPr>
        <w:pStyle w:val="EndnoteText"/>
      </w:pPr>
      <w:r>
        <w:rPr>
          <w:rStyle w:val="EndnoteReference"/>
        </w:rPr>
        <w:endnoteRef/>
      </w:r>
      <w:r>
        <w:t xml:space="preserve"> MCAA, p. 105</w:t>
      </w:r>
    </w:p>
  </w:endnote>
  <w:endnote w:id="25">
    <w:p w:rsidR="00D86C30" w:rsidRDefault="00D86C30">
      <w:pPr>
        <w:pStyle w:val="EndnoteText"/>
      </w:pPr>
      <w:r>
        <w:rPr>
          <w:rStyle w:val="EndnoteReference"/>
        </w:rPr>
        <w:endnoteRef/>
      </w:r>
      <w:r>
        <w:t xml:space="preserve"> RP No. 25R-03 identifi</w:t>
      </w:r>
      <w:r w:rsidR="00BA3E33">
        <w:t>es</w:t>
      </w:r>
      <w:r>
        <w:t xml:space="preserve"> several other ways test and/or validate the reliability of the contractor’s estimated productivity under unaffected conditions in some situations.  These include “Work Sampling” and “Craftsman Questionnaire Sampling.”  (RP No. 25R-03, p. 12).  RP No. 25R-03 also notes that national estimating guides such as Means to determine a “should-have” productivity for the work performed by the contractor unaffected conditions</w:t>
      </w:r>
      <w:r w:rsidR="00BA3E33">
        <w:t>, and provides a listing of these guides in one of its appendixes (RP No. 25R-03, p. 15, 26).</w:t>
      </w:r>
      <w:r>
        <w:t xml:space="preserve"> </w:t>
      </w:r>
    </w:p>
  </w:endnote>
  <w:endnote w:id="26">
    <w:p w:rsidR="00D34810" w:rsidRDefault="00D34810">
      <w:pPr>
        <w:pStyle w:val="EndnoteText"/>
      </w:pPr>
      <w:r>
        <w:rPr>
          <w:rStyle w:val="EndnoteReference"/>
        </w:rPr>
        <w:endnoteRef/>
      </w:r>
      <w:r>
        <w:t xml:space="preserve"> RP No. 25R-03, p.16 - 17</w:t>
      </w:r>
    </w:p>
  </w:endnote>
  <w:endnote w:id="27">
    <w:p w:rsidR="00161700" w:rsidRDefault="00161700">
      <w:pPr>
        <w:pStyle w:val="EndnoteText"/>
      </w:pPr>
      <w:r>
        <w:rPr>
          <w:rStyle w:val="EndnoteReference"/>
        </w:rPr>
        <w:endnoteRef/>
      </w:r>
      <w:r>
        <w:t xml:space="preserve"> The quality of this information is also very important.  Due to computers, contractors are making the tracking of job costs more detailed with an increased number of cost codes.  The quality of the information in the job cost systems depends entirely on the data entered into it, most of which is generated at the field level by foremen or superintendents.  As the number of cost codes increase so does the </w:t>
      </w:r>
      <w:r w:rsidR="00C17F4B">
        <w:t>likelihood</w:t>
      </w:r>
      <w:r>
        <w:t xml:space="preserve"> of miscoding of time by these individuals.</w:t>
      </w:r>
    </w:p>
  </w:endnote>
  <w:endnote w:id="28">
    <w:p w:rsidR="00E91115" w:rsidRDefault="00E91115">
      <w:pPr>
        <w:pStyle w:val="EndnoteText"/>
      </w:pPr>
      <w:r>
        <w:rPr>
          <w:rStyle w:val="EndnoteReference"/>
        </w:rPr>
        <w:endnoteRef/>
      </w:r>
      <w:r>
        <w:t xml:space="preserve"> The cost of implementing all of the productivity loss quantification methods is also influenced by a contractor’s extra work and change order estimating practices and their tracking of the number of hours actually used to perform this wor</w:t>
      </w:r>
      <w:r w:rsidR="00683CA4">
        <w:t xml:space="preserve">k.  This is because </w:t>
      </w:r>
      <w:r>
        <w:t>the proper application of all of the methods requires, to the extent possible, the</w:t>
      </w:r>
      <w:r w:rsidR="00683CA4">
        <w:t xml:space="preserve"> consideration of the hours associated with extra work and paid as change orders.</w:t>
      </w:r>
    </w:p>
  </w:endnote>
  <w:endnote w:id="29">
    <w:p w:rsidR="000728B3" w:rsidRDefault="000728B3" w:rsidP="00904383">
      <w:pPr>
        <w:pStyle w:val="EndnoteText"/>
      </w:pPr>
      <w:r w:rsidRPr="008C6B7E">
        <w:rPr>
          <w:rStyle w:val="EndnoteReference"/>
          <w:szCs w:val="24"/>
        </w:rPr>
        <w:endnoteRef/>
      </w:r>
      <w:r>
        <w:t>Dieterle, et. al, “Practical Issues in Loss of Efficiency Claims,” p. 79 – 80</w:t>
      </w:r>
    </w:p>
    <w:p w:rsidR="000728B3" w:rsidRPr="008C6B7E" w:rsidRDefault="000728B3" w:rsidP="00614034">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panose1 w:val="00000000000000000000"/>
    <w:charset w:val="FF"/>
    <w:family w:val="roman"/>
    <w:notTrueType/>
    <w:pitch w:val="default"/>
    <w:sig w:usb0="00000003" w:usb1="00000000" w:usb2="00000000" w:usb3="00000000" w:csb0="00000000" w:csb1="00000000"/>
  </w:font>
  <w:font w:name="Humanst521 Lt BT">
    <w:altName w:val="Book Antiqua"/>
    <w:charset w:val="00"/>
    <w:family w:val="roman"/>
    <w:pitch w:val="variable"/>
    <w:sig w:usb0="00000087" w:usb1="00000000" w:usb2="00000000" w:usb3="00000000" w:csb0="0000001B" w:csb1="00000000"/>
  </w:font>
  <w:font w:name="Script">
    <w:altName w:val="Monotype Corsiva"/>
    <w:panose1 w:val="00000000000000000000"/>
    <w:charset w:val="FF"/>
    <w:family w:val="roman"/>
    <w:notTrueType/>
    <w:pitch w:val="default"/>
    <w:sig w:usb0="00000003"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13" w:csb1="00000000"/>
  </w:font>
  <w:font w:name="WP TypographicSymbols">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B3" w:rsidRDefault="00652C0F" w:rsidP="00F47AB9">
    <w:pPr>
      <w:pStyle w:val="Footer"/>
      <w:framePr w:wrap="around" w:vAnchor="text" w:hAnchor="margin" w:xAlign="right" w:y="1"/>
      <w:rPr>
        <w:rStyle w:val="PageNumber"/>
      </w:rPr>
    </w:pPr>
    <w:r>
      <w:rPr>
        <w:rStyle w:val="PageNumber"/>
      </w:rPr>
      <w:fldChar w:fldCharType="begin"/>
    </w:r>
    <w:r w:rsidR="000728B3">
      <w:rPr>
        <w:rStyle w:val="PageNumber"/>
      </w:rPr>
      <w:instrText xml:space="preserve">PAGE  </w:instrText>
    </w:r>
    <w:r>
      <w:rPr>
        <w:rStyle w:val="PageNumber"/>
      </w:rPr>
      <w:fldChar w:fldCharType="end"/>
    </w:r>
  </w:p>
  <w:p w:rsidR="000728B3" w:rsidRDefault="000728B3" w:rsidP="00F47A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B3" w:rsidRDefault="00652C0F" w:rsidP="00F47AB9">
    <w:pPr>
      <w:pStyle w:val="Footer"/>
      <w:jc w:val="center"/>
    </w:pPr>
    <w:r>
      <w:fldChar w:fldCharType="begin"/>
    </w:r>
    <w:r w:rsidR="00DC516E">
      <w:instrText xml:space="preserve"> PAGE   \* MERGEFORMAT </w:instrText>
    </w:r>
    <w:r>
      <w:fldChar w:fldCharType="separate"/>
    </w:r>
    <w:r w:rsidR="00D9592D">
      <w:rPr>
        <w:noProof/>
      </w:rPr>
      <w:t>2</w:t>
    </w:r>
    <w:r>
      <w:rPr>
        <w:noProof/>
      </w:rPr>
      <w:fldChar w:fldCharType="end"/>
    </w:r>
  </w:p>
  <w:p w:rsidR="000728B3" w:rsidRDefault="000728B3" w:rsidP="00F47AB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34D" w:rsidRDefault="00DE134D" w:rsidP="00F47AB9">
      <w:r>
        <w:separator/>
      </w:r>
    </w:p>
  </w:footnote>
  <w:footnote w:type="continuationSeparator" w:id="0">
    <w:p w:rsidR="00DE134D" w:rsidRDefault="00DE134D" w:rsidP="00F47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B3" w:rsidRDefault="00652C0F">
    <w:pPr>
      <w:pStyle w:val="Header"/>
    </w:pPr>
    <w:r>
      <w:rPr>
        <w:noProof/>
      </w:rPr>
      <w:pict>
        <v:shapetype id="_x0000_t202" coordsize="21600,21600" o:spt="202" path="m,l,21600r21600,l21600,xe">
          <v:stroke joinstyle="miter"/>
          <v:path gradientshapeok="t" o:connecttype="rect"/>
        </v:shapetype>
        <v:shape id="WMWM_  Doc ID Number6554" o:spid="_x0000_s4099" type="#_x0000_t202" style="position:absolute;margin-left:0;margin-top:770.4pt;width:81pt;height:9.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" filled="f" stroked="f">
          <v:textbox inset="0,0,0,0">
            <w:txbxContent>
              <w:p w:rsidR="000728B3" w:rsidRPr="00771F0C" w:rsidRDefault="00C3551C">
                <w:pPr>
                  <w:rPr>
                    <w:noProof/>
                    <w:sz w:val="16"/>
                    <w:szCs w:val="16"/>
                  </w:rPr>
                </w:pPr>
                <w:r>
                  <w:rPr>
                    <w:noProof/>
                    <w:sz w:val="16"/>
                    <w:szCs w:val="16"/>
                  </w:rPr>
                  <w:t>LA/950494v1</w:t>
                </w:r>
              </w:p>
            </w:txbxContent>
          </v:textbox>
          <w10:wrap anchorx="margin"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B3" w:rsidRDefault="00652C0F">
    <w:pPr>
      <w:pStyle w:val="Header"/>
    </w:pPr>
    <w:r>
      <w:rPr>
        <w:noProof/>
      </w:rPr>
      <w:pict>
        <v:shapetype id="_x0000_t202" coordsize="21600,21600" o:spt="202" path="m,l,21600r21600,l21600,xe">
          <v:stroke joinstyle="miter"/>
          <v:path gradientshapeok="t" o:connecttype="rect"/>
        </v:shapetype>
        <v:shape id="WMWM_  Doc ID Number8388" o:spid="_x0000_s4098" type="#_x0000_t202" style="position:absolute;margin-left:0;margin-top:770.4pt;width:81pt;height:9.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" filled="f" stroked="f">
          <v:textbox inset="0,0,0,0">
            <w:txbxContent>
              <w:p w:rsidR="000728B3" w:rsidRPr="00771F0C" w:rsidRDefault="000728B3">
                <w:pPr>
                  <w:rPr>
                    <w:noProof/>
                    <w:sz w:val="16"/>
                    <w:szCs w:val="16"/>
                  </w:rPr>
                </w:pPr>
              </w:p>
            </w:txbxContent>
          </v:textbox>
          <w10:wrap anchorx="margin"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B3" w:rsidRDefault="00652C0F">
    <w:pPr>
      <w:pStyle w:val="Header"/>
    </w:pPr>
    <w:r>
      <w:rPr>
        <w:noProof/>
      </w:rPr>
      <w:pict>
        <v:shapetype id="_x0000_t202" coordsize="21600,21600" o:spt="202" path="m,l,21600r21600,l21600,xe">
          <v:stroke joinstyle="miter"/>
          <v:path gradientshapeok="t" o:connecttype="rect"/>
        </v:shapetype>
        <v:shape id="WMWM_  Doc ID Number8636" o:spid="_x0000_s4097" type="#_x0000_t202" style="position:absolute;margin-left:0;margin-top:770.4pt;width:81pt;height:9.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" filled="f" stroked="f">
          <v:textbox inset="0,0,0,0">
            <w:txbxContent>
              <w:p w:rsidR="000728B3" w:rsidRPr="00771F0C" w:rsidRDefault="00C3551C">
                <w:pPr>
                  <w:rPr>
                    <w:noProof/>
                    <w:sz w:val="16"/>
                    <w:szCs w:val="16"/>
                  </w:rPr>
                </w:pPr>
                <w:r>
                  <w:rPr>
                    <w:noProof/>
                    <w:sz w:val="16"/>
                    <w:szCs w:val="16"/>
                  </w:rPr>
                  <w:t>LA</w:t>
                </w:r>
                <w:r w:rsidR="00680C4B">
                  <w:rPr>
                    <w:noProof/>
                    <w:sz w:val="16"/>
                    <w:szCs w:val="16"/>
                  </w:rPr>
                  <w:t>/</w:t>
                </w:r>
                <w:r>
                  <w:rPr>
                    <w:noProof/>
                    <w:sz w:val="16"/>
                    <w:szCs w:val="16"/>
                  </w:rPr>
                  <w:t>950494</w:t>
                </w:r>
                <w:r w:rsidR="00680C4B">
                  <w:rPr>
                    <w:noProof/>
                    <w:sz w:val="16"/>
                    <w:szCs w:val="16"/>
                  </w:rPr>
                  <w:t>v</w:t>
                </w:r>
                <w:r>
                  <w:rPr>
                    <w:noProof/>
                    <w:sz w:val="16"/>
                    <w:szCs w:val="16"/>
                  </w:rPr>
                  <w:t>1</w:t>
                </w:r>
              </w:p>
            </w:txbxContent>
          </v:textbox>
          <w10:wrap anchorx="margin"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A8C4F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FF4E9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E466FA"/>
    <w:lvl w:ilvl="0">
      <w:start w:val="1"/>
      <w:numFmt w:val="lowerRoman"/>
      <w:pStyle w:val="ListNumber3"/>
      <w:lvlText w:val="%1."/>
      <w:lvlJc w:val="right"/>
      <w:pPr>
        <w:tabs>
          <w:tab w:val="num" w:pos="900"/>
        </w:tabs>
        <w:ind w:left="900" w:hanging="180"/>
      </w:pPr>
      <w:rPr>
        <w:rFonts w:hint="default"/>
      </w:rPr>
    </w:lvl>
  </w:abstractNum>
  <w:abstractNum w:abstractNumId="3">
    <w:nsid w:val="FFFFFF7F"/>
    <w:multiLevelType w:val="singleLevel"/>
    <w:tmpl w:val="CF7A0352"/>
    <w:lvl w:ilvl="0">
      <w:start w:val="1"/>
      <w:numFmt w:val="lowerLetter"/>
      <w:pStyle w:val="ListNumber2"/>
      <w:lvlText w:val="%1."/>
      <w:lvlJc w:val="left"/>
      <w:pPr>
        <w:tabs>
          <w:tab w:val="num" w:pos="720"/>
        </w:tabs>
        <w:ind w:left="720" w:hanging="360"/>
      </w:pPr>
    </w:lvl>
  </w:abstractNum>
  <w:abstractNum w:abstractNumId="4">
    <w:nsid w:val="FFFFFF80"/>
    <w:multiLevelType w:val="singleLevel"/>
    <w:tmpl w:val="994462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45A67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ECCE56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79DECEB4"/>
    <w:lvl w:ilvl="0">
      <w:start w:val="1"/>
      <w:numFmt w:val="bullet"/>
      <w:pStyle w:val="ListBullet2"/>
      <w:lvlText w:val=""/>
      <w:lvlJc w:val="left"/>
      <w:pPr>
        <w:tabs>
          <w:tab w:val="num" w:pos="720"/>
        </w:tabs>
        <w:ind w:left="720" w:hanging="360"/>
      </w:pPr>
      <w:rPr>
        <w:rFonts w:ascii="Wingdings" w:hAnsi="Wingdings" w:hint="default"/>
      </w:rPr>
    </w:lvl>
  </w:abstractNum>
  <w:abstractNum w:abstractNumId="8">
    <w:nsid w:val="FFFFFF88"/>
    <w:multiLevelType w:val="singleLevel"/>
    <w:tmpl w:val="B3345328"/>
    <w:lvl w:ilvl="0">
      <w:start w:val="1"/>
      <w:numFmt w:val="decimal"/>
      <w:pStyle w:val="ListNumber"/>
      <w:lvlText w:val="%1."/>
      <w:lvlJc w:val="left"/>
      <w:pPr>
        <w:tabs>
          <w:tab w:val="num" w:pos="1080"/>
        </w:tabs>
        <w:ind w:left="1080" w:hanging="360"/>
      </w:pPr>
      <w:rPr>
        <w:rFonts w:hint="default"/>
      </w:rPr>
    </w:lvl>
  </w:abstractNum>
  <w:abstractNum w:abstractNumId="9">
    <w:nsid w:val="0780626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7823258"/>
    <w:multiLevelType w:val="multilevel"/>
    <w:tmpl w:val="0C7AFAA6"/>
    <w:lvl w:ilvl="0">
      <w:start w:val="1"/>
      <w:numFmt w:val="upperRoman"/>
      <w:pStyle w:val="Heading1"/>
      <w:lvlText w:val="%1."/>
      <w:lvlJc w:val="left"/>
      <w:pPr>
        <w:tabs>
          <w:tab w:val="num" w:pos="0"/>
        </w:tabs>
        <w:ind w:left="0" w:firstLine="0"/>
      </w:pPr>
      <w:rPr>
        <w:rFonts w:hint="default"/>
      </w:rPr>
    </w:lvl>
    <w:lvl w:ilvl="1">
      <w:start w:val="1"/>
      <w:numFmt w:val="lowerLetter"/>
      <w:pStyle w:val="Heading2"/>
      <w:lvlText w:val="%2."/>
      <w:lvlJc w:val="left"/>
      <w:pPr>
        <w:tabs>
          <w:tab w:val="num" w:pos="1080"/>
        </w:tabs>
        <w:ind w:left="720" w:firstLine="0"/>
      </w:pPr>
      <w:rPr>
        <w:rFonts w:hint="default"/>
      </w:rPr>
    </w:lvl>
    <w:lvl w:ilvl="2">
      <w:start w:val="1"/>
      <w:numFmt w:val="upperLetter"/>
      <w:pStyle w:val="Heading3"/>
      <w:lvlText w:val="%3."/>
      <w:lvlJc w:val="left"/>
      <w:pPr>
        <w:tabs>
          <w:tab w:val="num" w:pos="1080"/>
        </w:tabs>
        <w:ind w:left="720" w:firstLine="0"/>
      </w:pPr>
      <w:rPr>
        <w:rFonts w:ascii="Garamond" w:eastAsia="Times New Roman" w:hAnsi="Garamond" w:cs="Times New Roman"/>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ascii="Times New Roman" w:hAnsi="Times New Roman" w:hint="default"/>
        <w:b w:val="0"/>
        <w:bCs w:val="0"/>
        <w:i/>
        <w:iCs/>
        <w:caps w:val="0"/>
        <w:smallCaps w:val="0"/>
        <w:strike w:val="0"/>
        <w:dstrike w:val="0"/>
        <w:color w:val="auto"/>
        <w:spacing w:val="0"/>
        <w:w w:val="100"/>
        <w:kern w:val="0"/>
        <w:position w:val="0"/>
        <w:sz w:val="24"/>
        <w:u w:val="none"/>
        <w:effect w:val="none"/>
        <w:bdr w:val="none" w:sz="0" w:space="0" w:color="auto"/>
        <w:shd w:val="clear" w:color="auto" w:fill="auto"/>
        <w:vertAlign w:val="baseline"/>
        <w:em w:val="none"/>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nsid w:val="088A44F8"/>
    <w:multiLevelType w:val="hybridMultilevel"/>
    <w:tmpl w:val="E14A7E20"/>
    <w:lvl w:ilvl="0" w:tplc="AEE2ABB6">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D327E1"/>
    <w:multiLevelType w:val="hybridMultilevel"/>
    <w:tmpl w:val="01F4432A"/>
    <w:lvl w:ilvl="0" w:tplc="15F81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BF2780"/>
    <w:multiLevelType w:val="hybridMultilevel"/>
    <w:tmpl w:val="975AD0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6200F1"/>
    <w:multiLevelType w:val="hybridMultilevel"/>
    <w:tmpl w:val="8E8E65A6"/>
    <w:lvl w:ilvl="0" w:tplc="16C26F40">
      <w:start w:val="5"/>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1023E"/>
    <w:multiLevelType w:val="hybridMultilevel"/>
    <w:tmpl w:val="69207A64"/>
    <w:lvl w:ilvl="0" w:tplc="BDD643C6">
      <w:start w:val="1"/>
      <w:numFmt w:val="decimal"/>
      <w:lvlText w:val="%1."/>
      <w:lvlJc w:val="left"/>
      <w:pPr>
        <w:ind w:left="2520" w:hanging="360"/>
      </w:pPr>
      <w:rPr>
        <w:rFonts w:hint="default"/>
        <w:b/>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5660B1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8227D71"/>
    <w:multiLevelType w:val="hybridMultilevel"/>
    <w:tmpl w:val="4D3ED182"/>
    <w:lvl w:ilvl="0" w:tplc="1B283C98">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532C47A">
      <w:start w:val="1"/>
      <w:numFmt w:val="upperLetter"/>
      <w:lvlText w:val="%3."/>
      <w:lvlJc w:val="right"/>
      <w:pPr>
        <w:tabs>
          <w:tab w:val="num" w:pos="2160"/>
        </w:tabs>
        <w:ind w:left="2160" w:hanging="180"/>
      </w:pPr>
      <w:rPr>
        <w:rFonts w:ascii="Garamond" w:eastAsia="Times New Roman" w:hAnsi="Garamond"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BC35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C646A5A"/>
    <w:multiLevelType w:val="multilevel"/>
    <w:tmpl w:val="241CC8F6"/>
    <w:lvl w:ilvl="0">
      <w:start w:val="1"/>
      <w:numFmt w:val="upperRoman"/>
      <w:lvlText w:val="%1."/>
      <w:lvlJc w:val="left"/>
      <w:pPr>
        <w:tabs>
          <w:tab w:val="num" w:pos="1800"/>
        </w:tabs>
        <w:ind w:left="1440" w:firstLine="0"/>
      </w:pPr>
      <w:rPr>
        <w:rFonts w:hint="default"/>
      </w:rPr>
    </w:lvl>
    <w:lvl w:ilvl="1">
      <w:start w:val="1"/>
      <w:numFmt w:val="lowerLetter"/>
      <w:lvlText w:val="%2."/>
      <w:lvlJc w:val="left"/>
      <w:pPr>
        <w:tabs>
          <w:tab w:val="num" w:pos="2520"/>
        </w:tabs>
        <w:ind w:left="2160" w:firstLine="0"/>
      </w:pPr>
      <w:rPr>
        <w:rFonts w:hint="default"/>
      </w:rPr>
    </w:lvl>
    <w:lvl w:ilvl="2">
      <w:start w:val="1"/>
      <w:numFmt w:val="decimal"/>
      <w:lvlText w:val="%3."/>
      <w:lvlJc w:val="left"/>
      <w:pPr>
        <w:tabs>
          <w:tab w:val="num" w:pos="3240"/>
        </w:tabs>
        <w:ind w:left="2880" w:firstLine="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0">
    <w:nsid w:val="532464E7"/>
    <w:multiLevelType w:val="multilevel"/>
    <w:tmpl w:val="B65C8F94"/>
    <w:lvl w:ilvl="0">
      <w:start w:val="1"/>
      <w:numFmt w:val="upperRoman"/>
      <w:lvlText w:val="%1."/>
      <w:lvlJc w:val="left"/>
      <w:pPr>
        <w:tabs>
          <w:tab w:val="num" w:pos="1800"/>
        </w:tabs>
        <w:ind w:left="1440" w:firstLine="0"/>
      </w:pPr>
      <w:rPr>
        <w:rFonts w:hint="default"/>
      </w:rPr>
    </w:lvl>
    <w:lvl w:ilvl="1">
      <w:start w:val="1"/>
      <w:numFmt w:val="lowerLetter"/>
      <w:lvlText w:val="%2."/>
      <w:lvlJc w:val="left"/>
      <w:pPr>
        <w:tabs>
          <w:tab w:val="num" w:pos="2520"/>
        </w:tabs>
        <w:ind w:left="2160" w:firstLine="0"/>
      </w:pPr>
      <w:rPr>
        <w:rFonts w:hint="default"/>
      </w:rPr>
    </w:lvl>
    <w:lvl w:ilvl="2">
      <w:start w:val="1"/>
      <w:numFmt w:val="lowerRoman"/>
      <w:lvlText w:val="%3."/>
      <w:lvlJc w:val="left"/>
      <w:pPr>
        <w:tabs>
          <w:tab w:val="num" w:pos="3240"/>
        </w:tabs>
        <w:ind w:left="2880" w:firstLine="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1">
    <w:nsid w:val="54615B3D"/>
    <w:multiLevelType w:val="hybridMultilevel"/>
    <w:tmpl w:val="633211CA"/>
    <w:lvl w:ilvl="0" w:tplc="F3627F82">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E5ACBD68">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70150B"/>
    <w:multiLevelType w:val="hybridMultilevel"/>
    <w:tmpl w:val="6D5258E6"/>
    <w:lvl w:ilvl="0" w:tplc="E942388A">
      <w:start w:val="1"/>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C974B70"/>
    <w:multiLevelType w:val="hybridMultilevel"/>
    <w:tmpl w:val="B21A3EDA"/>
    <w:lvl w:ilvl="0" w:tplc="0A14EB98">
      <w:start w:val="1"/>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D1E1211"/>
    <w:multiLevelType w:val="multilevel"/>
    <w:tmpl w:val="A13E633A"/>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60987B3F"/>
    <w:multiLevelType w:val="hybridMultilevel"/>
    <w:tmpl w:val="B8401BF8"/>
    <w:lvl w:ilvl="0" w:tplc="C6CABB9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5">
      <w:start w:val="1"/>
      <w:numFmt w:val="upp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6F62A1"/>
    <w:multiLevelType w:val="hybridMultilevel"/>
    <w:tmpl w:val="61E86370"/>
    <w:lvl w:ilvl="0" w:tplc="C0344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3D6B78"/>
    <w:multiLevelType w:val="hybridMultilevel"/>
    <w:tmpl w:val="56DCBA5A"/>
    <w:lvl w:ilvl="0" w:tplc="0409001B">
      <w:start w:val="1"/>
      <w:numFmt w:val="lowerRoman"/>
      <w:lvlText w:val="%1."/>
      <w:lvlJc w:val="righ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8">
    <w:nsid w:val="78C90312"/>
    <w:multiLevelType w:val="hybridMultilevel"/>
    <w:tmpl w:val="A1641038"/>
    <w:lvl w:ilvl="0" w:tplc="17A68E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D090821"/>
    <w:multiLevelType w:val="multilevel"/>
    <w:tmpl w:val="792E4AF6"/>
    <w:lvl w:ilvl="0">
      <w:start w:val="1"/>
      <w:numFmt w:val="upperRoman"/>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nsid w:val="7E677974"/>
    <w:multiLevelType w:val="hybridMultilevel"/>
    <w:tmpl w:val="5E1606A4"/>
    <w:lvl w:ilvl="0" w:tplc="580048F8">
      <w:start w:val="1"/>
      <w:numFmt w:val="bullet"/>
      <w:pStyle w:val="List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7C2817"/>
    <w:multiLevelType w:val="hybridMultilevel"/>
    <w:tmpl w:val="F04C38CC"/>
    <w:lvl w:ilvl="0" w:tplc="0664A36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8"/>
  </w:num>
  <w:num w:numId="3">
    <w:abstractNumId w:val="16"/>
  </w:num>
  <w:num w:numId="4">
    <w:abstractNumId w:val="3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24"/>
  </w:num>
  <w:num w:numId="16">
    <w:abstractNumId w:val="29"/>
  </w:num>
  <w:num w:numId="17">
    <w:abstractNumId w:val="19"/>
  </w:num>
  <w:num w:numId="18">
    <w:abstractNumId w:val="20"/>
  </w:num>
  <w:num w:numId="19">
    <w:abstractNumId w:val="13"/>
  </w:num>
  <w:num w:numId="20">
    <w:abstractNumId w:val="21"/>
  </w:num>
  <w:num w:numId="21">
    <w:abstractNumId w:val="31"/>
  </w:num>
  <w:num w:numId="22">
    <w:abstractNumId w:val="17"/>
  </w:num>
  <w:num w:numId="23">
    <w:abstractNumId w:val="27"/>
  </w:num>
  <w:num w:numId="24">
    <w:abstractNumId w:val="25"/>
  </w:num>
  <w:num w:numId="25">
    <w:abstractNumId w:val="26"/>
  </w:num>
  <w:num w:numId="26">
    <w:abstractNumId w:val="14"/>
  </w:num>
  <w:num w:numId="27">
    <w:abstractNumId w:val="28"/>
  </w:num>
  <w:num w:numId="28">
    <w:abstractNumId w:val="12"/>
  </w:num>
  <w:num w:numId="29">
    <w:abstractNumId w:val="15"/>
  </w:num>
  <w:num w:numId="30">
    <w:abstractNumId w:val="11"/>
  </w:num>
  <w:num w:numId="31">
    <w:abstractNumId w:val="23"/>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stylePaneFormatFilter w:val="3F01"/>
  <w:defaultTabStop w:val="720"/>
  <w:drawingGridHorizontalSpacing w:val="120"/>
  <w:displayHorizontalDrawingGridEvery w:val="2"/>
  <w:noPunctuationKerning/>
  <w:characterSpacingControl w:val="doNotCompress"/>
  <w:hdrShapeDefaults>
    <o:shapedefaults v:ext="edit" spidmax="4103"/>
    <o:shapelayout v:ext="edit">
      <o:idmap v:ext="edit" data="4"/>
    </o:shapelayout>
  </w:hdrShapeDefaults>
  <w:footnotePr>
    <w:footnote w:id="-1"/>
    <w:footnote w:id="0"/>
  </w:footnotePr>
  <w:endnotePr>
    <w:numFmt w:val="decimal"/>
    <w:endnote w:id="-1"/>
    <w:endnote w:id="0"/>
  </w:endnotePr>
  <w:compat/>
  <w:rsids>
    <w:rsidRoot w:val="0060600C"/>
    <w:rsid w:val="0000708F"/>
    <w:rsid w:val="00020DD0"/>
    <w:rsid w:val="00023059"/>
    <w:rsid w:val="00023321"/>
    <w:rsid w:val="00024110"/>
    <w:rsid w:val="000263BD"/>
    <w:rsid w:val="00033FA4"/>
    <w:rsid w:val="00034507"/>
    <w:rsid w:val="00057F7C"/>
    <w:rsid w:val="00067651"/>
    <w:rsid w:val="0006781E"/>
    <w:rsid w:val="000728B3"/>
    <w:rsid w:val="000770A9"/>
    <w:rsid w:val="000A0D72"/>
    <w:rsid w:val="000A26E2"/>
    <w:rsid w:val="000C275A"/>
    <w:rsid w:val="000C3AAD"/>
    <w:rsid w:val="000E032A"/>
    <w:rsid w:val="000E3403"/>
    <w:rsid w:val="000F4EB9"/>
    <w:rsid w:val="000F57D0"/>
    <w:rsid w:val="000F7932"/>
    <w:rsid w:val="00104CFD"/>
    <w:rsid w:val="0011131B"/>
    <w:rsid w:val="001146C7"/>
    <w:rsid w:val="00115AA4"/>
    <w:rsid w:val="0013229B"/>
    <w:rsid w:val="00133B89"/>
    <w:rsid w:val="00141ACA"/>
    <w:rsid w:val="00142BD6"/>
    <w:rsid w:val="00154977"/>
    <w:rsid w:val="00157EF6"/>
    <w:rsid w:val="00161700"/>
    <w:rsid w:val="00171A34"/>
    <w:rsid w:val="00177329"/>
    <w:rsid w:val="00181BC2"/>
    <w:rsid w:val="001839B1"/>
    <w:rsid w:val="001A1A24"/>
    <w:rsid w:val="001A2C56"/>
    <w:rsid w:val="001A6B24"/>
    <w:rsid w:val="001B4268"/>
    <w:rsid w:val="001B6233"/>
    <w:rsid w:val="001B7237"/>
    <w:rsid w:val="001C57E8"/>
    <w:rsid w:val="001D255D"/>
    <w:rsid w:val="001D3973"/>
    <w:rsid w:val="001D3EED"/>
    <w:rsid w:val="001D6D52"/>
    <w:rsid w:val="001D72AD"/>
    <w:rsid w:val="001E4501"/>
    <w:rsid w:val="001E6351"/>
    <w:rsid w:val="001E77CF"/>
    <w:rsid w:val="001F2943"/>
    <w:rsid w:val="001F2AFD"/>
    <w:rsid w:val="001F2C13"/>
    <w:rsid w:val="001F322F"/>
    <w:rsid w:val="001F768A"/>
    <w:rsid w:val="00204F91"/>
    <w:rsid w:val="00212451"/>
    <w:rsid w:val="00215D31"/>
    <w:rsid w:val="0022006D"/>
    <w:rsid w:val="002329A6"/>
    <w:rsid w:val="00232C51"/>
    <w:rsid w:val="00234F1D"/>
    <w:rsid w:val="002368F9"/>
    <w:rsid w:val="002408B0"/>
    <w:rsid w:val="002443DC"/>
    <w:rsid w:val="00247C42"/>
    <w:rsid w:val="0025377D"/>
    <w:rsid w:val="00255A62"/>
    <w:rsid w:val="00256CB8"/>
    <w:rsid w:val="00257C68"/>
    <w:rsid w:val="00261539"/>
    <w:rsid w:val="002723C0"/>
    <w:rsid w:val="00275191"/>
    <w:rsid w:val="00276C75"/>
    <w:rsid w:val="0028084D"/>
    <w:rsid w:val="00285E63"/>
    <w:rsid w:val="002870DA"/>
    <w:rsid w:val="002928A4"/>
    <w:rsid w:val="00297652"/>
    <w:rsid w:val="002A78E1"/>
    <w:rsid w:val="002D0248"/>
    <w:rsid w:val="002D381C"/>
    <w:rsid w:val="002D7311"/>
    <w:rsid w:val="002E3A90"/>
    <w:rsid w:val="002E5A0A"/>
    <w:rsid w:val="002F4337"/>
    <w:rsid w:val="00301DF5"/>
    <w:rsid w:val="00302E23"/>
    <w:rsid w:val="003070CC"/>
    <w:rsid w:val="00315607"/>
    <w:rsid w:val="00324E09"/>
    <w:rsid w:val="00325325"/>
    <w:rsid w:val="00340CE9"/>
    <w:rsid w:val="00340FE5"/>
    <w:rsid w:val="003410A3"/>
    <w:rsid w:val="00344AD4"/>
    <w:rsid w:val="00344ED1"/>
    <w:rsid w:val="003467C7"/>
    <w:rsid w:val="00347D67"/>
    <w:rsid w:val="00351A8E"/>
    <w:rsid w:val="00353757"/>
    <w:rsid w:val="00353DFB"/>
    <w:rsid w:val="00370E9F"/>
    <w:rsid w:val="0037472C"/>
    <w:rsid w:val="00375193"/>
    <w:rsid w:val="00383F62"/>
    <w:rsid w:val="00385067"/>
    <w:rsid w:val="003876FC"/>
    <w:rsid w:val="00387EF9"/>
    <w:rsid w:val="00395B5B"/>
    <w:rsid w:val="003A5144"/>
    <w:rsid w:val="003B175E"/>
    <w:rsid w:val="003C3DD4"/>
    <w:rsid w:val="003C466E"/>
    <w:rsid w:val="00401517"/>
    <w:rsid w:val="00403679"/>
    <w:rsid w:val="00405346"/>
    <w:rsid w:val="00405F05"/>
    <w:rsid w:val="004216B0"/>
    <w:rsid w:val="00421CEA"/>
    <w:rsid w:val="00434245"/>
    <w:rsid w:val="00434888"/>
    <w:rsid w:val="00435A26"/>
    <w:rsid w:val="00444576"/>
    <w:rsid w:val="00452BD5"/>
    <w:rsid w:val="00470ED1"/>
    <w:rsid w:val="00475D55"/>
    <w:rsid w:val="00497779"/>
    <w:rsid w:val="004A552A"/>
    <w:rsid w:val="004B05C3"/>
    <w:rsid w:val="004B5501"/>
    <w:rsid w:val="004B5A1F"/>
    <w:rsid w:val="004B5D2D"/>
    <w:rsid w:val="004D27F2"/>
    <w:rsid w:val="004F08D7"/>
    <w:rsid w:val="00500BA1"/>
    <w:rsid w:val="00506ACC"/>
    <w:rsid w:val="00510E3E"/>
    <w:rsid w:val="00511A92"/>
    <w:rsid w:val="00531D50"/>
    <w:rsid w:val="00544043"/>
    <w:rsid w:val="00547122"/>
    <w:rsid w:val="00554B84"/>
    <w:rsid w:val="005627D0"/>
    <w:rsid w:val="005646BF"/>
    <w:rsid w:val="005726FE"/>
    <w:rsid w:val="00572FC4"/>
    <w:rsid w:val="005809C7"/>
    <w:rsid w:val="005A4583"/>
    <w:rsid w:val="005C0208"/>
    <w:rsid w:val="005D3680"/>
    <w:rsid w:val="005D701E"/>
    <w:rsid w:val="005E2A20"/>
    <w:rsid w:val="005E304B"/>
    <w:rsid w:val="005F71AD"/>
    <w:rsid w:val="0060600C"/>
    <w:rsid w:val="00614034"/>
    <w:rsid w:val="00652C0F"/>
    <w:rsid w:val="00656D24"/>
    <w:rsid w:val="00663077"/>
    <w:rsid w:val="00666A15"/>
    <w:rsid w:val="00671A19"/>
    <w:rsid w:val="00680C4B"/>
    <w:rsid w:val="00683CA4"/>
    <w:rsid w:val="0069381F"/>
    <w:rsid w:val="006A1D72"/>
    <w:rsid w:val="006A5592"/>
    <w:rsid w:val="006B27B7"/>
    <w:rsid w:val="006B426C"/>
    <w:rsid w:val="006B5089"/>
    <w:rsid w:val="006C445B"/>
    <w:rsid w:val="006D21A6"/>
    <w:rsid w:val="006D3336"/>
    <w:rsid w:val="006D7A84"/>
    <w:rsid w:val="006E08A4"/>
    <w:rsid w:val="006E7F6E"/>
    <w:rsid w:val="006F08FE"/>
    <w:rsid w:val="006F253E"/>
    <w:rsid w:val="007054C6"/>
    <w:rsid w:val="00710A3F"/>
    <w:rsid w:val="00710E3A"/>
    <w:rsid w:val="007230F2"/>
    <w:rsid w:val="0072340F"/>
    <w:rsid w:val="007271BA"/>
    <w:rsid w:val="00745FDD"/>
    <w:rsid w:val="0076581D"/>
    <w:rsid w:val="00765F8A"/>
    <w:rsid w:val="00770C3E"/>
    <w:rsid w:val="007764B2"/>
    <w:rsid w:val="007771B8"/>
    <w:rsid w:val="00781A39"/>
    <w:rsid w:val="00791158"/>
    <w:rsid w:val="00792F93"/>
    <w:rsid w:val="007963D5"/>
    <w:rsid w:val="00796C2E"/>
    <w:rsid w:val="007A031B"/>
    <w:rsid w:val="007A4DF2"/>
    <w:rsid w:val="007C5808"/>
    <w:rsid w:val="007D6357"/>
    <w:rsid w:val="007E291D"/>
    <w:rsid w:val="007E30D9"/>
    <w:rsid w:val="007E47B8"/>
    <w:rsid w:val="007E6563"/>
    <w:rsid w:val="007E6FFF"/>
    <w:rsid w:val="007E75D9"/>
    <w:rsid w:val="007F3295"/>
    <w:rsid w:val="00821297"/>
    <w:rsid w:val="00824D99"/>
    <w:rsid w:val="00826381"/>
    <w:rsid w:val="00831E0D"/>
    <w:rsid w:val="00832265"/>
    <w:rsid w:val="0083507F"/>
    <w:rsid w:val="00837B25"/>
    <w:rsid w:val="00837DBA"/>
    <w:rsid w:val="0084566F"/>
    <w:rsid w:val="00857C5F"/>
    <w:rsid w:val="008654FD"/>
    <w:rsid w:val="00872113"/>
    <w:rsid w:val="00884CCD"/>
    <w:rsid w:val="008A1F37"/>
    <w:rsid w:val="008A7BBB"/>
    <w:rsid w:val="008B19D2"/>
    <w:rsid w:val="008B4344"/>
    <w:rsid w:val="008B5EA7"/>
    <w:rsid w:val="008C36C2"/>
    <w:rsid w:val="008D4586"/>
    <w:rsid w:val="008D72DF"/>
    <w:rsid w:val="008E1497"/>
    <w:rsid w:val="008E1C7E"/>
    <w:rsid w:val="008E5C1D"/>
    <w:rsid w:val="008F7299"/>
    <w:rsid w:val="00904383"/>
    <w:rsid w:val="00905FBC"/>
    <w:rsid w:val="00907BAD"/>
    <w:rsid w:val="00907FE9"/>
    <w:rsid w:val="00913411"/>
    <w:rsid w:val="009228AC"/>
    <w:rsid w:val="00924674"/>
    <w:rsid w:val="00924E6D"/>
    <w:rsid w:val="009270BE"/>
    <w:rsid w:val="0093107B"/>
    <w:rsid w:val="0093482B"/>
    <w:rsid w:val="00941754"/>
    <w:rsid w:val="00941EAD"/>
    <w:rsid w:val="00970F1B"/>
    <w:rsid w:val="009770FD"/>
    <w:rsid w:val="00991366"/>
    <w:rsid w:val="00991FDB"/>
    <w:rsid w:val="00996C3B"/>
    <w:rsid w:val="009A4053"/>
    <w:rsid w:val="009B1C6E"/>
    <w:rsid w:val="009C220F"/>
    <w:rsid w:val="009C751F"/>
    <w:rsid w:val="009D2472"/>
    <w:rsid w:val="009D286B"/>
    <w:rsid w:val="009E1372"/>
    <w:rsid w:val="009E7F44"/>
    <w:rsid w:val="009F2EB3"/>
    <w:rsid w:val="009F4D75"/>
    <w:rsid w:val="00A01AB1"/>
    <w:rsid w:val="00A12A29"/>
    <w:rsid w:val="00A20C79"/>
    <w:rsid w:val="00A41772"/>
    <w:rsid w:val="00A51774"/>
    <w:rsid w:val="00A51E6A"/>
    <w:rsid w:val="00A52A6C"/>
    <w:rsid w:val="00A531F7"/>
    <w:rsid w:val="00A57769"/>
    <w:rsid w:val="00A66570"/>
    <w:rsid w:val="00A743AC"/>
    <w:rsid w:val="00A87D7C"/>
    <w:rsid w:val="00A9607F"/>
    <w:rsid w:val="00AB03EA"/>
    <w:rsid w:val="00AB21F7"/>
    <w:rsid w:val="00AC2977"/>
    <w:rsid w:val="00AC5D92"/>
    <w:rsid w:val="00AD3EEC"/>
    <w:rsid w:val="00AE268A"/>
    <w:rsid w:val="00AF16FB"/>
    <w:rsid w:val="00B03D23"/>
    <w:rsid w:val="00B14FBB"/>
    <w:rsid w:val="00B23F54"/>
    <w:rsid w:val="00B30B1D"/>
    <w:rsid w:val="00B31C20"/>
    <w:rsid w:val="00B416A8"/>
    <w:rsid w:val="00B454B4"/>
    <w:rsid w:val="00B61A7B"/>
    <w:rsid w:val="00B652F9"/>
    <w:rsid w:val="00B80FA7"/>
    <w:rsid w:val="00B8376B"/>
    <w:rsid w:val="00B95182"/>
    <w:rsid w:val="00BA3E33"/>
    <w:rsid w:val="00BB19E5"/>
    <w:rsid w:val="00BB560E"/>
    <w:rsid w:val="00BB6EAB"/>
    <w:rsid w:val="00BB7615"/>
    <w:rsid w:val="00BC4E3B"/>
    <w:rsid w:val="00BE424C"/>
    <w:rsid w:val="00BE64E7"/>
    <w:rsid w:val="00BF4818"/>
    <w:rsid w:val="00BF7A82"/>
    <w:rsid w:val="00C05169"/>
    <w:rsid w:val="00C0719C"/>
    <w:rsid w:val="00C0741D"/>
    <w:rsid w:val="00C17F4B"/>
    <w:rsid w:val="00C25E2E"/>
    <w:rsid w:val="00C3551C"/>
    <w:rsid w:val="00C53CF3"/>
    <w:rsid w:val="00C5757C"/>
    <w:rsid w:val="00C57958"/>
    <w:rsid w:val="00C64228"/>
    <w:rsid w:val="00C6451D"/>
    <w:rsid w:val="00C66C4E"/>
    <w:rsid w:val="00C718FC"/>
    <w:rsid w:val="00C938D3"/>
    <w:rsid w:val="00CA60DD"/>
    <w:rsid w:val="00CA7ECF"/>
    <w:rsid w:val="00CB14EB"/>
    <w:rsid w:val="00CB45E4"/>
    <w:rsid w:val="00CB6753"/>
    <w:rsid w:val="00CC2F59"/>
    <w:rsid w:val="00CC4B97"/>
    <w:rsid w:val="00CC72A0"/>
    <w:rsid w:val="00CE4BD5"/>
    <w:rsid w:val="00CE5BD0"/>
    <w:rsid w:val="00CF071F"/>
    <w:rsid w:val="00CF4BAA"/>
    <w:rsid w:val="00D0487B"/>
    <w:rsid w:val="00D22A4A"/>
    <w:rsid w:val="00D34810"/>
    <w:rsid w:val="00D35B9A"/>
    <w:rsid w:val="00D53580"/>
    <w:rsid w:val="00D74195"/>
    <w:rsid w:val="00D749ED"/>
    <w:rsid w:val="00D86C30"/>
    <w:rsid w:val="00D94806"/>
    <w:rsid w:val="00D9592D"/>
    <w:rsid w:val="00DA1D23"/>
    <w:rsid w:val="00DA3C5D"/>
    <w:rsid w:val="00DC516E"/>
    <w:rsid w:val="00DD3416"/>
    <w:rsid w:val="00DE0223"/>
    <w:rsid w:val="00DE07FB"/>
    <w:rsid w:val="00DE134D"/>
    <w:rsid w:val="00DF2CF3"/>
    <w:rsid w:val="00E01B09"/>
    <w:rsid w:val="00E03555"/>
    <w:rsid w:val="00E10A65"/>
    <w:rsid w:val="00E12B3C"/>
    <w:rsid w:val="00E152E4"/>
    <w:rsid w:val="00E16B68"/>
    <w:rsid w:val="00E21FB8"/>
    <w:rsid w:val="00E2297D"/>
    <w:rsid w:val="00E23D7B"/>
    <w:rsid w:val="00E25B9E"/>
    <w:rsid w:val="00E32D4D"/>
    <w:rsid w:val="00E33119"/>
    <w:rsid w:val="00E331A5"/>
    <w:rsid w:val="00E42A63"/>
    <w:rsid w:val="00E4729A"/>
    <w:rsid w:val="00E527DA"/>
    <w:rsid w:val="00E52A64"/>
    <w:rsid w:val="00E55D76"/>
    <w:rsid w:val="00E567F0"/>
    <w:rsid w:val="00E61C4F"/>
    <w:rsid w:val="00E62C4F"/>
    <w:rsid w:val="00E845A0"/>
    <w:rsid w:val="00E91115"/>
    <w:rsid w:val="00E91F7E"/>
    <w:rsid w:val="00EA2A49"/>
    <w:rsid w:val="00EC7EBF"/>
    <w:rsid w:val="00ED1AB8"/>
    <w:rsid w:val="00EE3C5D"/>
    <w:rsid w:val="00EE4B2C"/>
    <w:rsid w:val="00EF56B0"/>
    <w:rsid w:val="00F33784"/>
    <w:rsid w:val="00F34217"/>
    <w:rsid w:val="00F406A9"/>
    <w:rsid w:val="00F41127"/>
    <w:rsid w:val="00F420EF"/>
    <w:rsid w:val="00F44328"/>
    <w:rsid w:val="00F47AB9"/>
    <w:rsid w:val="00F511A5"/>
    <w:rsid w:val="00F55233"/>
    <w:rsid w:val="00F61669"/>
    <w:rsid w:val="00F76D15"/>
    <w:rsid w:val="00F87D5C"/>
    <w:rsid w:val="00F9558D"/>
    <w:rsid w:val="00FA2236"/>
    <w:rsid w:val="00FA244B"/>
    <w:rsid w:val="00FA42AB"/>
    <w:rsid w:val="00FB25D9"/>
    <w:rsid w:val="00FC1F14"/>
    <w:rsid w:val="00FC7274"/>
    <w:rsid w:val="00FD0CE8"/>
    <w:rsid w:val="00FE1725"/>
    <w:rsid w:val="00FE18B4"/>
    <w:rsid w:val="00FF3715"/>
    <w:rsid w:val="00FF6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endnote tex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rPr>
      <w:rFonts w:ascii="Garamond" w:hAnsi="Garamond"/>
      <w:sz w:val="24"/>
      <w:szCs w:val="24"/>
    </w:rPr>
  </w:style>
  <w:style w:type="paragraph" w:styleId="Heading1">
    <w:name w:val="heading 1"/>
    <w:basedOn w:val="HeadingBase"/>
    <w:next w:val="BodyText"/>
    <w:qFormat/>
    <w:rsid w:val="006D21A6"/>
    <w:pPr>
      <w:keepNext/>
      <w:keepLines/>
      <w:numPr>
        <w:numId w:val="14"/>
      </w:numPr>
      <w:outlineLvl w:val="0"/>
    </w:pPr>
    <w:rPr>
      <w:rFonts w:cs="Arial"/>
      <w:b/>
      <w:bCs/>
      <w:sz w:val="28"/>
      <w:szCs w:val="28"/>
    </w:rPr>
  </w:style>
  <w:style w:type="paragraph" w:styleId="Heading2">
    <w:name w:val="heading 2"/>
    <w:aliases w:val="Heading 2 Char"/>
    <w:basedOn w:val="HeadingBase"/>
    <w:next w:val="BodyText"/>
    <w:link w:val="Heading2Char1"/>
    <w:qFormat/>
    <w:rsid w:val="006D21A6"/>
    <w:pPr>
      <w:keepNext/>
      <w:keepLines/>
      <w:numPr>
        <w:ilvl w:val="1"/>
        <w:numId w:val="14"/>
      </w:numPr>
      <w:outlineLvl w:val="1"/>
    </w:pPr>
    <w:rPr>
      <w:bCs/>
      <w:iCs/>
      <w:szCs w:val="28"/>
    </w:rPr>
  </w:style>
  <w:style w:type="paragraph" w:styleId="Heading3">
    <w:name w:val="heading 3"/>
    <w:basedOn w:val="HeadingBase"/>
    <w:next w:val="BodyText"/>
    <w:qFormat/>
    <w:rsid w:val="006D21A6"/>
    <w:pPr>
      <w:keepLines/>
      <w:numPr>
        <w:ilvl w:val="2"/>
        <w:numId w:val="14"/>
      </w:numPr>
      <w:outlineLvl w:val="2"/>
    </w:pPr>
    <w:rPr>
      <w:bCs/>
      <w:szCs w:val="26"/>
    </w:rPr>
  </w:style>
  <w:style w:type="paragraph" w:styleId="Heading4">
    <w:name w:val="heading 4"/>
    <w:basedOn w:val="HeadingBase"/>
    <w:next w:val="BodyText"/>
    <w:qFormat/>
    <w:rsid w:val="006D21A6"/>
    <w:pPr>
      <w:numPr>
        <w:ilvl w:val="3"/>
        <w:numId w:val="14"/>
      </w:numPr>
      <w:outlineLvl w:val="3"/>
    </w:pPr>
    <w:rPr>
      <w:bCs/>
      <w:szCs w:val="28"/>
    </w:rPr>
  </w:style>
  <w:style w:type="paragraph" w:styleId="Heading5">
    <w:name w:val="heading 5"/>
    <w:basedOn w:val="HeadingBase"/>
    <w:next w:val="BodyText"/>
    <w:qFormat/>
    <w:rsid w:val="006D21A6"/>
    <w:pPr>
      <w:numPr>
        <w:ilvl w:val="4"/>
        <w:numId w:val="14"/>
      </w:numPr>
      <w:outlineLvl w:val="4"/>
    </w:pPr>
    <w:rPr>
      <w:bCs/>
      <w:iCs/>
      <w:szCs w:val="26"/>
    </w:rPr>
  </w:style>
  <w:style w:type="paragraph" w:styleId="Heading6">
    <w:name w:val="heading 6"/>
    <w:basedOn w:val="HeadingBase"/>
    <w:next w:val="BodyText"/>
    <w:qFormat/>
    <w:rsid w:val="006D21A6"/>
    <w:pPr>
      <w:numPr>
        <w:ilvl w:val="5"/>
        <w:numId w:val="14"/>
      </w:numPr>
      <w:outlineLvl w:val="5"/>
    </w:pPr>
    <w:rPr>
      <w:bCs/>
      <w:szCs w:val="22"/>
    </w:rPr>
  </w:style>
  <w:style w:type="paragraph" w:styleId="Heading7">
    <w:name w:val="heading 7"/>
    <w:basedOn w:val="HeadingBase"/>
    <w:next w:val="BodyText"/>
    <w:qFormat/>
    <w:rsid w:val="006D21A6"/>
    <w:pPr>
      <w:numPr>
        <w:ilvl w:val="6"/>
        <w:numId w:val="14"/>
      </w:numPr>
      <w:outlineLvl w:val="6"/>
    </w:pPr>
  </w:style>
  <w:style w:type="paragraph" w:styleId="Heading8">
    <w:name w:val="heading 8"/>
    <w:basedOn w:val="HeadingBase"/>
    <w:next w:val="BodyText"/>
    <w:qFormat/>
    <w:rsid w:val="006D21A6"/>
    <w:pPr>
      <w:numPr>
        <w:ilvl w:val="7"/>
        <w:numId w:val="14"/>
      </w:numPr>
      <w:outlineLvl w:val="7"/>
    </w:pPr>
    <w:rPr>
      <w:iCs/>
    </w:rPr>
  </w:style>
  <w:style w:type="paragraph" w:styleId="Heading9">
    <w:name w:val="heading 9"/>
    <w:basedOn w:val="HeadingBase"/>
    <w:next w:val="BodyText"/>
    <w:qFormat/>
    <w:rsid w:val="006D21A6"/>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6D21A6"/>
    <w:pPr>
      <w:numPr>
        <w:numId w:val="1"/>
      </w:numPr>
    </w:pPr>
  </w:style>
  <w:style w:type="numbering" w:styleId="1ai">
    <w:name w:val="Outline List 1"/>
    <w:basedOn w:val="NoList"/>
    <w:semiHidden/>
    <w:rsid w:val="006D21A6"/>
    <w:pPr>
      <w:numPr>
        <w:numId w:val="2"/>
      </w:numPr>
    </w:pPr>
  </w:style>
  <w:style w:type="numbering" w:styleId="ArticleSection">
    <w:name w:val="Outline List 3"/>
    <w:basedOn w:val="NoList"/>
    <w:semiHidden/>
    <w:rsid w:val="006D21A6"/>
    <w:pPr>
      <w:numPr>
        <w:numId w:val="3"/>
      </w:numPr>
    </w:pPr>
  </w:style>
  <w:style w:type="paragraph" w:styleId="BalloonText">
    <w:name w:val="Balloon Text"/>
    <w:basedOn w:val="Normal"/>
    <w:semiHidden/>
    <w:rsid w:val="006D21A6"/>
    <w:rPr>
      <w:rFonts w:ascii="Tahoma" w:hAnsi="Tahoma" w:cs="Tahoma"/>
      <w:sz w:val="16"/>
      <w:szCs w:val="16"/>
    </w:rPr>
  </w:style>
  <w:style w:type="paragraph" w:customStyle="1" w:styleId="BlockQuote">
    <w:name w:val="Block Quote"/>
    <w:basedOn w:val="Normal"/>
    <w:rsid w:val="006D21A6"/>
    <w:pPr>
      <w:spacing w:after="240"/>
      <w:ind w:left="1440" w:right="1440"/>
    </w:pPr>
  </w:style>
  <w:style w:type="paragraph" w:customStyle="1" w:styleId="BodyFlush">
    <w:name w:val="Body Flush"/>
    <w:basedOn w:val="Normal"/>
    <w:rsid w:val="006D21A6"/>
    <w:pPr>
      <w:spacing w:after="240"/>
    </w:pPr>
  </w:style>
  <w:style w:type="paragraph" w:styleId="BodyText">
    <w:name w:val="Body Text"/>
    <w:basedOn w:val="Normal"/>
    <w:rsid w:val="006D21A6"/>
    <w:pPr>
      <w:spacing w:after="240"/>
      <w:jc w:val="both"/>
    </w:pPr>
  </w:style>
  <w:style w:type="paragraph" w:styleId="BodyText2">
    <w:name w:val="Body Text 2"/>
    <w:basedOn w:val="Normal"/>
    <w:rsid w:val="006D21A6"/>
    <w:pPr>
      <w:spacing w:after="240"/>
      <w:ind w:firstLine="1440"/>
    </w:pPr>
  </w:style>
  <w:style w:type="paragraph" w:styleId="BodyText3">
    <w:name w:val="Body Text 3"/>
    <w:basedOn w:val="Normal"/>
    <w:semiHidden/>
    <w:rsid w:val="006D21A6"/>
    <w:pPr>
      <w:spacing w:after="120"/>
    </w:pPr>
    <w:rPr>
      <w:sz w:val="16"/>
      <w:szCs w:val="16"/>
    </w:rPr>
  </w:style>
  <w:style w:type="paragraph" w:styleId="BodyTextFirstIndent">
    <w:name w:val="Body Text First Indent"/>
    <w:basedOn w:val="BodyText"/>
    <w:semiHidden/>
    <w:rsid w:val="006D21A6"/>
    <w:pPr>
      <w:ind w:firstLine="720"/>
    </w:pPr>
  </w:style>
  <w:style w:type="paragraph" w:styleId="BodyTextIndent">
    <w:name w:val="Body Text Indent"/>
    <w:basedOn w:val="BodyText"/>
    <w:semiHidden/>
    <w:rsid w:val="006D21A6"/>
    <w:pPr>
      <w:ind w:left="720"/>
    </w:pPr>
  </w:style>
  <w:style w:type="paragraph" w:styleId="BodyTextFirstIndent2">
    <w:name w:val="Body Text First Indent 2"/>
    <w:basedOn w:val="BodyTextIndent"/>
    <w:semiHidden/>
    <w:rsid w:val="006D21A6"/>
    <w:pPr>
      <w:spacing w:after="120"/>
      <w:ind w:left="360" w:firstLine="210"/>
    </w:pPr>
  </w:style>
  <w:style w:type="paragraph" w:styleId="BodyTextIndent2">
    <w:name w:val="Body Text Indent 2"/>
    <w:basedOn w:val="Normal"/>
    <w:semiHidden/>
    <w:rsid w:val="006D21A6"/>
    <w:pPr>
      <w:spacing w:after="120" w:line="480" w:lineRule="auto"/>
      <w:ind w:left="360"/>
    </w:pPr>
  </w:style>
  <w:style w:type="paragraph" w:styleId="BodyTextIndent3">
    <w:name w:val="Body Text Indent 3"/>
    <w:basedOn w:val="Normal"/>
    <w:semiHidden/>
    <w:rsid w:val="006D21A6"/>
    <w:pPr>
      <w:spacing w:after="120"/>
      <w:ind w:left="360"/>
    </w:pPr>
    <w:rPr>
      <w:sz w:val="16"/>
      <w:szCs w:val="16"/>
    </w:rPr>
  </w:style>
  <w:style w:type="paragraph" w:styleId="Caption">
    <w:name w:val="caption"/>
    <w:basedOn w:val="Normal"/>
    <w:next w:val="Normal"/>
    <w:qFormat/>
    <w:rsid w:val="006D21A6"/>
    <w:pPr>
      <w:spacing w:before="120" w:after="120"/>
    </w:pPr>
    <w:rPr>
      <w:b/>
      <w:bCs/>
      <w:sz w:val="20"/>
      <w:szCs w:val="20"/>
    </w:rPr>
  </w:style>
  <w:style w:type="paragraph" w:styleId="Closing">
    <w:name w:val="Closing"/>
    <w:basedOn w:val="Normal"/>
    <w:semiHidden/>
    <w:rsid w:val="006D21A6"/>
    <w:pPr>
      <w:ind w:left="4320"/>
    </w:pPr>
  </w:style>
  <w:style w:type="character" w:styleId="CommentReference">
    <w:name w:val="annotation reference"/>
    <w:basedOn w:val="DefaultParagraphFont"/>
    <w:semiHidden/>
    <w:rsid w:val="006D21A6"/>
    <w:rPr>
      <w:sz w:val="16"/>
      <w:szCs w:val="16"/>
    </w:rPr>
  </w:style>
  <w:style w:type="paragraph" w:styleId="CommentText">
    <w:name w:val="annotation text"/>
    <w:basedOn w:val="Normal"/>
    <w:semiHidden/>
    <w:rsid w:val="006D21A6"/>
    <w:rPr>
      <w:sz w:val="20"/>
      <w:szCs w:val="20"/>
    </w:rPr>
  </w:style>
  <w:style w:type="paragraph" w:styleId="CommentSubject">
    <w:name w:val="annotation subject"/>
    <w:basedOn w:val="CommentText"/>
    <w:next w:val="CommentText"/>
    <w:semiHidden/>
    <w:rsid w:val="006D21A6"/>
    <w:rPr>
      <w:b/>
      <w:bCs/>
    </w:rPr>
  </w:style>
  <w:style w:type="paragraph" w:styleId="Date">
    <w:name w:val="Date"/>
    <w:basedOn w:val="Normal"/>
    <w:next w:val="Normal"/>
    <w:semiHidden/>
    <w:rsid w:val="006D21A6"/>
  </w:style>
  <w:style w:type="table" w:customStyle="1" w:styleId="DefaultTable">
    <w:name w:val="DefaultTable"/>
    <w:basedOn w:val="TableNormal"/>
    <w:semiHidden/>
    <w:rsid w:val="006D21A6"/>
    <w:tblPr>
      <w:tblInd w:w="0" w:type="dxa"/>
      <w:tblCellMar>
        <w:top w:w="0" w:type="dxa"/>
        <w:left w:w="115" w:type="dxa"/>
        <w:bottom w:w="0" w:type="dxa"/>
        <w:right w:w="115" w:type="dxa"/>
      </w:tblCellMar>
    </w:tblPr>
    <w:trPr>
      <w:cantSplit/>
    </w:trPr>
  </w:style>
  <w:style w:type="paragraph" w:customStyle="1" w:styleId="Discovery">
    <w:name w:val="Discovery"/>
    <w:basedOn w:val="Normal"/>
    <w:next w:val="DiscoveryText"/>
    <w:semiHidden/>
    <w:rsid w:val="006D21A6"/>
    <w:pPr>
      <w:keepNext/>
      <w:spacing w:after="240"/>
    </w:pPr>
    <w:rPr>
      <w:b/>
      <w:u w:val="single"/>
    </w:rPr>
  </w:style>
  <w:style w:type="paragraph" w:customStyle="1" w:styleId="DiscoveryText">
    <w:name w:val="Discovery Text"/>
    <w:basedOn w:val="Normal"/>
    <w:next w:val="BodyText"/>
    <w:semiHidden/>
    <w:rsid w:val="006D21A6"/>
    <w:pPr>
      <w:spacing w:after="240"/>
    </w:pPr>
  </w:style>
  <w:style w:type="paragraph" w:styleId="DocumentMap">
    <w:name w:val="Document Map"/>
    <w:basedOn w:val="Normal"/>
    <w:semiHidden/>
    <w:rsid w:val="006D21A6"/>
    <w:pPr>
      <w:shd w:val="clear" w:color="auto" w:fill="000080"/>
    </w:pPr>
    <w:rPr>
      <w:rFonts w:ascii="Tahoma" w:hAnsi="Tahoma" w:cs="Tahoma"/>
    </w:rPr>
  </w:style>
  <w:style w:type="paragraph" w:styleId="E-mailSignature">
    <w:name w:val="E-mail Signature"/>
    <w:basedOn w:val="Normal"/>
    <w:semiHidden/>
    <w:rsid w:val="006D21A6"/>
  </w:style>
  <w:style w:type="character" w:styleId="Emphasis">
    <w:name w:val="Emphasis"/>
    <w:basedOn w:val="DefaultParagraphFont"/>
    <w:qFormat/>
    <w:rsid w:val="006D21A6"/>
    <w:rPr>
      <w:i/>
      <w:iCs/>
    </w:rPr>
  </w:style>
  <w:style w:type="character" w:styleId="EndnoteReference">
    <w:name w:val="endnote reference"/>
    <w:basedOn w:val="DefaultParagraphFont"/>
    <w:semiHidden/>
    <w:rsid w:val="001F768A"/>
    <w:rPr>
      <w:sz w:val="24"/>
      <w:vertAlign w:val="superscript"/>
    </w:rPr>
  </w:style>
  <w:style w:type="paragraph" w:styleId="EndnoteText">
    <w:name w:val="endnote text"/>
    <w:basedOn w:val="Normal"/>
    <w:autoRedefine/>
    <w:semiHidden/>
    <w:qFormat/>
    <w:rsid w:val="009A4053"/>
    <w:pPr>
      <w:spacing w:after="120"/>
    </w:pPr>
    <w:rPr>
      <w:rFonts w:ascii="Times New Roman" w:hAnsi="Times New Roman"/>
      <w:szCs w:val="20"/>
    </w:rPr>
  </w:style>
  <w:style w:type="paragraph" w:styleId="EnvelopeAddress">
    <w:name w:val="envelope address"/>
    <w:basedOn w:val="Normal"/>
    <w:semiHidden/>
    <w:rsid w:val="006D21A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6D21A6"/>
    <w:rPr>
      <w:rFonts w:ascii="Arial" w:hAnsi="Arial" w:cs="Arial"/>
      <w:sz w:val="20"/>
      <w:szCs w:val="20"/>
    </w:rPr>
  </w:style>
  <w:style w:type="character" w:styleId="FollowedHyperlink">
    <w:name w:val="FollowedHyperlink"/>
    <w:basedOn w:val="DefaultParagraphFont"/>
    <w:semiHidden/>
    <w:rsid w:val="006D21A6"/>
    <w:rPr>
      <w:color w:val="800080"/>
      <w:u w:val="single"/>
    </w:rPr>
  </w:style>
  <w:style w:type="paragraph" w:styleId="Footer">
    <w:name w:val="footer"/>
    <w:basedOn w:val="Normal"/>
    <w:link w:val="FooterChar"/>
    <w:uiPriority w:val="99"/>
    <w:rsid w:val="006D21A6"/>
    <w:pPr>
      <w:tabs>
        <w:tab w:val="center" w:pos="4680"/>
        <w:tab w:val="right" w:pos="9360"/>
      </w:tabs>
    </w:pPr>
  </w:style>
  <w:style w:type="character" w:styleId="FootnoteReference">
    <w:name w:val="footnote reference"/>
    <w:basedOn w:val="DefaultParagraphFont"/>
    <w:semiHidden/>
    <w:rsid w:val="006D21A6"/>
    <w:rPr>
      <w:sz w:val="20"/>
      <w:vertAlign w:val="superscript"/>
    </w:rPr>
  </w:style>
  <w:style w:type="paragraph" w:styleId="FootnoteText">
    <w:name w:val="footnote text"/>
    <w:basedOn w:val="Normal"/>
    <w:semiHidden/>
    <w:rsid w:val="006D21A6"/>
    <w:pPr>
      <w:jc w:val="both"/>
    </w:pPr>
    <w:rPr>
      <w:sz w:val="20"/>
      <w:szCs w:val="20"/>
    </w:rPr>
  </w:style>
  <w:style w:type="paragraph" w:styleId="Header">
    <w:name w:val="header"/>
    <w:basedOn w:val="Normal"/>
    <w:semiHidden/>
    <w:rsid w:val="006D21A6"/>
    <w:pPr>
      <w:tabs>
        <w:tab w:val="center" w:pos="4680"/>
        <w:tab w:val="right" w:pos="9360"/>
      </w:tabs>
    </w:pPr>
  </w:style>
  <w:style w:type="paragraph" w:customStyle="1" w:styleId="HeadingBase">
    <w:name w:val="Heading Base"/>
    <w:basedOn w:val="Normal"/>
    <w:next w:val="Heading1"/>
    <w:semiHidden/>
    <w:rsid w:val="006D21A6"/>
    <w:pPr>
      <w:spacing w:after="240"/>
    </w:pPr>
  </w:style>
  <w:style w:type="character" w:styleId="HTMLAcronym">
    <w:name w:val="HTML Acronym"/>
    <w:basedOn w:val="DefaultParagraphFont"/>
    <w:semiHidden/>
    <w:rsid w:val="006D21A6"/>
  </w:style>
  <w:style w:type="paragraph" w:styleId="HTMLAddress">
    <w:name w:val="HTML Address"/>
    <w:basedOn w:val="Normal"/>
    <w:semiHidden/>
    <w:rsid w:val="006D21A6"/>
    <w:rPr>
      <w:i/>
      <w:iCs/>
    </w:rPr>
  </w:style>
  <w:style w:type="character" w:styleId="HTMLCite">
    <w:name w:val="HTML Cite"/>
    <w:basedOn w:val="DefaultParagraphFont"/>
    <w:semiHidden/>
    <w:rsid w:val="006D21A6"/>
    <w:rPr>
      <w:i/>
      <w:iCs/>
    </w:rPr>
  </w:style>
  <w:style w:type="character" w:styleId="HTMLCode">
    <w:name w:val="HTML Code"/>
    <w:basedOn w:val="DefaultParagraphFont"/>
    <w:semiHidden/>
    <w:rsid w:val="006D21A6"/>
    <w:rPr>
      <w:rFonts w:ascii="Courier New" w:hAnsi="Courier New" w:cs="Courier New"/>
      <w:sz w:val="20"/>
      <w:szCs w:val="20"/>
    </w:rPr>
  </w:style>
  <w:style w:type="character" w:styleId="HTMLDefinition">
    <w:name w:val="HTML Definition"/>
    <w:basedOn w:val="DefaultParagraphFont"/>
    <w:semiHidden/>
    <w:rsid w:val="006D21A6"/>
    <w:rPr>
      <w:i/>
      <w:iCs/>
    </w:rPr>
  </w:style>
  <w:style w:type="character" w:styleId="HTMLKeyboard">
    <w:name w:val="HTML Keyboard"/>
    <w:basedOn w:val="DefaultParagraphFont"/>
    <w:semiHidden/>
    <w:rsid w:val="006D21A6"/>
    <w:rPr>
      <w:rFonts w:ascii="Courier New" w:hAnsi="Courier New" w:cs="Courier New"/>
      <w:sz w:val="20"/>
      <w:szCs w:val="20"/>
    </w:rPr>
  </w:style>
  <w:style w:type="paragraph" w:styleId="HTMLPreformatted">
    <w:name w:val="HTML Preformatted"/>
    <w:basedOn w:val="Normal"/>
    <w:semiHidden/>
    <w:rsid w:val="006D21A6"/>
    <w:rPr>
      <w:rFonts w:ascii="Courier New" w:hAnsi="Courier New" w:cs="Courier New"/>
      <w:sz w:val="20"/>
      <w:szCs w:val="20"/>
    </w:rPr>
  </w:style>
  <w:style w:type="character" w:styleId="HTMLSample">
    <w:name w:val="HTML Sample"/>
    <w:basedOn w:val="DefaultParagraphFont"/>
    <w:semiHidden/>
    <w:rsid w:val="006D21A6"/>
    <w:rPr>
      <w:rFonts w:ascii="Courier New" w:hAnsi="Courier New" w:cs="Courier New"/>
    </w:rPr>
  </w:style>
  <w:style w:type="character" w:styleId="HTMLTypewriter">
    <w:name w:val="HTML Typewriter"/>
    <w:basedOn w:val="DefaultParagraphFont"/>
    <w:semiHidden/>
    <w:rsid w:val="006D21A6"/>
    <w:rPr>
      <w:rFonts w:ascii="Courier New" w:hAnsi="Courier New" w:cs="Courier New"/>
      <w:sz w:val="20"/>
      <w:szCs w:val="20"/>
    </w:rPr>
  </w:style>
  <w:style w:type="character" w:styleId="HTMLVariable">
    <w:name w:val="HTML Variable"/>
    <w:basedOn w:val="DefaultParagraphFont"/>
    <w:semiHidden/>
    <w:rsid w:val="006D21A6"/>
    <w:rPr>
      <w:i/>
      <w:iCs/>
    </w:rPr>
  </w:style>
  <w:style w:type="character" w:styleId="Hyperlink">
    <w:name w:val="Hyperlink"/>
    <w:basedOn w:val="DefaultParagraphFont"/>
    <w:semiHidden/>
    <w:rsid w:val="006D21A6"/>
    <w:rPr>
      <w:color w:val="0000FF"/>
      <w:u w:val="single"/>
    </w:rPr>
  </w:style>
  <w:style w:type="paragraph" w:styleId="Index1">
    <w:name w:val="index 1"/>
    <w:basedOn w:val="Normal"/>
    <w:next w:val="Normal"/>
    <w:autoRedefine/>
    <w:semiHidden/>
    <w:rsid w:val="006D21A6"/>
    <w:pPr>
      <w:ind w:left="240" w:hanging="240"/>
    </w:pPr>
  </w:style>
  <w:style w:type="paragraph" w:styleId="Index2">
    <w:name w:val="index 2"/>
    <w:basedOn w:val="Normal"/>
    <w:next w:val="Normal"/>
    <w:autoRedefine/>
    <w:semiHidden/>
    <w:rsid w:val="006D21A6"/>
    <w:pPr>
      <w:ind w:left="480" w:hanging="240"/>
    </w:pPr>
  </w:style>
  <w:style w:type="paragraph" w:styleId="Index3">
    <w:name w:val="index 3"/>
    <w:basedOn w:val="Normal"/>
    <w:next w:val="Normal"/>
    <w:autoRedefine/>
    <w:semiHidden/>
    <w:rsid w:val="006D21A6"/>
    <w:pPr>
      <w:ind w:left="720" w:hanging="240"/>
    </w:pPr>
  </w:style>
  <w:style w:type="paragraph" w:styleId="Index4">
    <w:name w:val="index 4"/>
    <w:basedOn w:val="Normal"/>
    <w:next w:val="Normal"/>
    <w:autoRedefine/>
    <w:semiHidden/>
    <w:rsid w:val="006D21A6"/>
    <w:pPr>
      <w:ind w:left="960" w:hanging="240"/>
    </w:pPr>
  </w:style>
  <w:style w:type="paragraph" w:styleId="Index5">
    <w:name w:val="index 5"/>
    <w:basedOn w:val="Normal"/>
    <w:next w:val="Normal"/>
    <w:autoRedefine/>
    <w:semiHidden/>
    <w:rsid w:val="006D21A6"/>
    <w:pPr>
      <w:ind w:left="1200" w:hanging="240"/>
    </w:pPr>
  </w:style>
  <w:style w:type="paragraph" w:styleId="Index6">
    <w:name w:val="index 6"/>
    <w:basedOn w:val="Normal"/>
    <w:next w:val="Normal"/>
    <w:autoRedefine/>
    <w:semiHidden/>
    <w:rsid w:val="006D21A6"/>
    <w:pPr>
      <w:ind w:left="1440" w:hanging="240"/>
    </w:pPr>
  </w:style>
  <w:style w:type="paragraph" w:styleId="Index7">
    <w:name w:val="index 7"/>
    <w:basedOn w:val="Normal"/>
    <w:next w:val="Normal"/>
    <w:autoRedefine/>
    <w:semiHidden/>
    <w:rsid w:val="006D21A6"/>
    <w:pPr>
      <w:ind w:left="1680" w:hanging="240"/>
    </w:pPr>
  </w:style>
  <w:style w:type="paragraph" w:styleId="Index8">
    <w:name w:val="index 8"/>
    <w:basedOn w:val="Normal"/>
    <w:next w:val="Normal"/>
    <w:autoRedefine/>
    <w:semiHidden/>
    <w:rsid w:val="006D21A6"/>
    <w:pPr>
      <w:ind w:left="1920" w:hanging="240"/>
    </w:pPr>
  </w:style>
  <w:style w:type="paragraph" w:styleId="Index9">
    <w:name w:val="index 9"/>
    <w:basedOn w:val="Normal"/>
    <w:next w:val="Normal"/>
    <w:autoRedefine/>
    <w:semiHidden/>
    <w:rsid w:val="006D21A6"/>
    <w:pPr>
      <w:ind w:left="2160" w:hanging="240"/>
    </w:pPr>
  </w:style>
  <w:style w:type="paragraph" w:styleId="IndexHeading">
    <w:name w:val="index heading"/>
    <w:basedOn w:val="Normal"/>
    <w:next w:val="Index1"/>
    <w:semiHidden/>
    <w:rsid w:val="006D21A6"/>
    <w:rPr>
      <w:rFonts w:ascii="Arial" w:hAnsi="Arial" w:cs="Arial"/>
      <w:b/>
      <w:bCs/>
    </w:rPr>
  </w:style>
  <w:style w:type="character" w:styleId="LineNumber">
    <w:name w:val="line number"/>
    <w:basedOn w:val="DefaultParagraphFont"/>
    <w:semiHidden/>
    <w:rsid w:val="006D21A6"/>
  </w:style>
  <w:style w:type="paragraph" w:styleId="List">
    <w:name w:val="List"/>
    <w:basedOn w:val="Normal"/>
    <w:semiHidden/>
    <w:rsid w:val="006D21A6"/>
    <w:pPr>
      <w:ind w:left="360" w:hanging="360"/>
    </w:pPr>
  </w:style>
  <w:style w:type="paragraph" w:styleId="List2">
    <w:name w:val="List 2"/>
    <w:basedOn w:val="Normal"/>
    <w:semiHidden/>
    <w:rsid w:val="006D21A6"/>
    <w:pPr>
      <w:ind w:left="720" w:hanging="360"/>
    </w:pPr>
  </w:style>
  <w:style w:type="paragraph" w:styleId="List3">
    <w:name w:val="List 3"/>
    <w:basedOn w:val="Normal"/>
    <w:semiHidden/>
    <w:rsid w:val="006D21A6"/>
    <w:pPr>
      <w:ind w:left="1080" w:hanging="360"/>
    </w:pPr>
  </w:style>
  <w:style w:type="paragraph" w:styleId="List4">
    <w:name w:val="List 4"/>
    <w:basedOn w:val="Normal"/>
    <w:semiHidden/>
    <w:rsid w:val="006D21A6"/>
    <w:pPr>
      <w:ind w:left="1440" w:hanging="360"/>
    </w:pPr>
  </w:style>
  <w:style w:type="paragraph" w:styleId="List5">
    <w:name w:val="List 5"/>
    <w:basedOn w:val="Normal"/>
    <w:semiHidden/>
    <w:rsid w:val="006D21A6"/>
    <w:pPr>
      <w:ind w:left="1800" w:hanging="360"/>
    </w:pPr>
  </w:style>
  <w:style w:type="paragraph" w:styleId="ListBullet">
    <w:name w:val="List Bullet"/>
    <w:basedOn w:val="Normal"/>
    <w:rsid w:val="006D21A6"/>
    <w:pPr>
      <w:numPr>
        <w:numId w:val="4"/>
      </w:numPr>
      <w:tabs>
        <w:tab w:val="clear" w:pos="1080"/>
        <w:tab w:val="num" w:pos="720"/>
      </w:tabs>
      <w:spacing w:after="240"/>
      <w:ind w:left="720"/>
    </w:pPr>
  </w:style>
  <w:style w:type="paragraph" w:styleId="ListBullet2">
    <w:name w:val="List Bullet 2"/>
    <w:basedOn w:val="ListBullet"/>
    <w:semiHidden/>
    <w:rsid w:val="006D21A6"/>
    <w:pPr>
      <w:numPr>
        <w:numId w:val="5"/>
      </w:numPr>
      <w:tabs>
        <w:tab w:val="clear" w:pos="720"/>
        <w:tab w:val="num" w:pos="1080"/>
      </w:tabs>
      <w:ind w:left="1080"/>
    </w:pPr>
  </w:style>
  <w:style w:type="paragraph" w:styleId="ListBullet3">
    <w:name w:val="List Bullet 3"/>
    <w:basedOn w:val="ListBullet2"/>
    <w:semiHidden/>
    <w:rsid w:val="006D21A6"/>
    <w:pPr>
      <w:numPr>
        <w:numId w:val="6"/>
      </w:numPr>
    </w:pPr>
  </w:style>
  <w:style w:type="paragraph" w:styleId="ListBullet4">
    <w:name w:val="List Bullet 4"/>
    <w:basedOn w:val="Normal"/>
    <w:autoRedefine/>
    <w:semiHidden/>
    <w:rsid w:val="006D21A6"/>
    <w:pPr>
      <w:numPr>
        <w:numId w:val="7"/>
      </w:numPr>
      <w:tabs>
        <w:tab w:val="clear" w:pos="1440"/>
        <w:tab w:val="num" w:pos="720"/>
      </w:tabs>
      <w:ind w:left="720"/>
    </w:pPr>
  </w:style>
  <w:style w:type="paragraph" w:styleId="ListBullet5">
    <w:name w:val="List Bullet 5"/>
    <w:basedOn w:val="Normal"/>
    <w:autoRedefine/>
    <w:semiHidden/>
    <w:rsid w:val="006D21A6"/>
    <w:pPr>
      <w:numPr>
        <w:numId w:val="8"/>
      </w:numPr>
      <w:tabs>
        <w:tab w:val="clear" w:pos="1800"/>
        <w:tab w:val="num" w:pos="900"/>
      </w:tabs>
      <w:ind w:left="900" w:hanging="180"/>
    </w:pPr>
  </w:style>
  <w:style w:type="paragraph" w:styleId="ListContinue">
    <w:name w:val="List Continue"/>
    <w:basedOn w:val="Normal"/>
    <w:semiHidden/>
    <w:rsid w:val="006D21A6"/>
    <w:pPr>
      <w:spacing w:after="120"/>
      <w:ind w:left="360"/>
    </w:pPr>
  </w:style>
  <w:style w:type="paragraph" w:styleId="ListContinue2">
    <w:name w:val="List Continue 2"/>
    <w:basedOn w:val="Normal"/>
    <w:semiHidden/>
    <w:rsid w:val="006D21A6"/>
    <w:pPr>
      <w:spacing w:after="120"/>
      <w:ind w:left="720"/>
    </w:pPr>
  </w:style>
  <w:style w:type="paragraph" w:styleId="ListContinue3">
    <w:name w:val="List Continue 3"/>
    <w:basedOn w:val="Normal"/>
    <w:semiHidden/>
    <w:rsid w:val="006D21A6"/>
    <w:pPr>
      <w:spacing w:after="120"/>
      <w:ind w:left="1080"/>
    </w:pPr>
  </w:style>
  <w:style w:type="paragraph" w:styleId="ListContinue4">
    <w:name w:val="List Continue 4"/>
    <w:basedOn w:val="Normal"/>
    <w:semiHidden/>
    <w:rsid w:val="006D21A6"/>
    <w:pPr>
      <w:spacing w:after="120"/>
      <w:ind w:left="1440"/>
    </w:pPr>
  </w:style>
  <w:style w:type="paragraph" w:styleId="ListContinue5">
    <w:name w:val="List Continue 5"/>
    <w:basedOn w:val="Normal"/>
    <w:semiHidden/>
    <w:rsid w:val="006D21A6"/>
    <w:pPr>
      <w:spacing w:after="120"/>
      <w:ind w:left="1800"/>
    </w:pPr>
  </w:style>
  <w:style w:type="paragraph" w:styleId="ListNumber">
    <w:name w:val="List Number"/>
    <w:basedOn w:val="Normal"/>
    <w:rsid w:val="006D21A6"/>
    <w:pPr>
      <w:numPr>
        <w:numId w:val="9"/>
      </w:numPr>
      <w:tabs>
        <w:tab w:val="clear" w:pos="1080"/>
        <w:tab w:val="num" w:pos="360"/>
      </w:tabs>
      <w:spacing w:after="240"/>
      <w:ind w:left="360"/>
    </w:pPr>
  </w:style>
  <w:style w:type="paragraph" w:styleId="ListNumber2">
    <w:name w:val="List Number 2"/>
    <w:basedOn w:val="ListNumber"/>
    <w:semiHidden/>
    <w:rsid w:val="006D21A6"/>
    <w:pPr>
      <w:numPr>
        <w:numId w:val="10"/>
      </w:numPr>
    </w:pPr>
  </w:style>
  <w:style w:type="paragraph" w:styleId="ListNumber3">
    <w:name w:val="List Number 3"/>
    <w:basedOn w:val="ListNumber2"/>
    <w:semiHidden/>
    <w:rsid w:val="006D21A6"/>
    <w:pPr>
      <w:numPr>
        <w:numId w:val="11"/>
      </w:numPr>
      <w:tabs>
        <w:tab w:val="clear" w:pos="900"/>
        <w:tab w:val="left" w:pos="936"/>
        <w:tab w:val="num" w:pos="1080"/>
      </w:tabs>
      <w:ind w:left="1080" w:hanging="360"/>
    </w:pPr>
  </w:style>
  <w:style w:type="paragraph" w:styleId="ListNumber4">
    <w:name w:val="List Number 4"/>
    <w:basedOn w:val="Normal"/>
    <w:semiHidden/>
    <w:rsid w:val="006D21A6"/>
    <w:pPr>
      <w:numPr>
        <w:numId w:val="12"/>
      </w:numPr>
      <w:tabs>
        <w:tab w:val="clear" w:pos="1440"/>
        <w:tab w:val="num" w:pos="1080"/>
      </w:tabs>
      <w:ind w:left="1080"/>
    </w:pPr>
  </w:style>
  <w:style w:type="paragraph" w:styleId="ListNumber5">
    <w:name w:val="List Number 5"/>
    <w:basedOn w:val="Normal"/>
    <w:semiHidden/>
    <w:rsid w:val="006D21A6"/>
    <w:pPr>
      <w:numPr>
        <w:numId w:val="13"/>
      </w:numPr>
      <w:tabs>
        <w:tab w:val="clear" w:pos="1800"/>
        <w:tab w:val="num" w:pos="720"/>
      </w:tabs>
      <w:ind w:left="720"/>
    </w:pPr>
  </w:style>
  <w:style w:type="paragraph" w:styleId="MacroText">
    <w:name w:val="macro"/>
    <w:semiHidden/>
    <w:rsid w:val="006D21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6D21A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teHeading">
    <w:name w:val="Note Heading"/>
    <w:basedOn w:val="Normal"/>
    <w:next w:val="Normal"/>
    <w:semiHidden/>
    <w:rsid w:val="006D21A6"/>
  </w:style>
  <w:style w:type="character" w:styleId="PageNumber">
    <w:name w:val="page number"/>
    <w:basedOn w:val="DefaultParagraphFont"/>
    <w:semiHidden/>
    <w:rsid w:val="006D21A6"/>
  </w:style>
  <w:style w:type="paragraph" w:styleId="PlainText">
    <w:name w:val="Plain Text"/>
    <w:basedOn w:val="Normal"/>
    <w:semiHidden/>
    <w:rsid w:val="006D21A6"/>
    <w:rPr>
      <w:rFonts w:ascii="Courier New" w:hAnsi="Courier New" w:cs="Courier New"/>
      <w:sz w:val="20"/>
      <w:szCs w:val="20"/>
    </w:rPr>
  </w:style>
  <w:style w:type="paragraph" w:customStyle="1" w:styleId="ReLine">
    <w:name w:val="Re Line"/>
    <w:basedOn w:val="Normal"/>
    <w:semiHidden/>
    <w:rsid w:val="006D21A6"/>
    <w:pPr>
      <w:spacing w:after="240"/>
      <w:ind w:left="720" w:hanging="720"/>
    </w:pPr>
  </w:style>
  <w:style w:type="paragraph" w:styleId="Salutation">
    <w:name w:val="Salutation"/>
    <w:basedOn w:val="Normal"/>
    <w:next w:val="Normal"/>
    <w:semiHidden/>
    <w:rsid w:val="006D21A6"/>
    <w:pPr>
      <w:spacing w:after="240"/>
    </w:pPr>
  </w:style>
  <w:style w:type="paragraph" w:styleId="Signature">
    <w:name w:val="Signature"/>
    <w:basedOn w:val="Normal"/>
    <w:rsid w:val="006D21A6"/>
    <w:pPr>
      <w:keepNext/>
      <w:ind w:left="4320"/>
    </w:pPr>
  </w:style>
  <w:style w:type="paragraph" w:customStyle="1" w:styleId="SpecialPhrase">
    <w:name w:val="Special Phrase"/>
    <w:basedOn w:val="Normal"/>
    <w:semiHidden/>
    <w:rsid w:val="006D21A6"/>
    <w:rPr>
      <w:b/>
    </w:rPr>
  </w:style>
  <w:style w:type="character" w:styleId="Strong">
    <w:name w:val="Strong"/>
    <w:basedOn w:val="DefaultParagraphFont"/>
    <w:qFormat/>
    <w:rsid w:val="006D21A6"/>
    <w:rPr>
      <w:b/>
      <w:bCs/>
    </w:rPr>
  </w:style>
  <w:style w:type="paragraph" w:styleId="Subtitle">
    <w:name w:val="Subtitle"/>
    <w:basedOn w:val="Normal"/>
    <w:qFormat/>
    <w:rsid w:val="006D21A6"/>
    <w:pPr>
      <w:spacing w:after="60"/>
      <w:jc w:val="center"/>
      <w:outlineLvl w:val="1"/>
    </w:pPr>
    <w:rPr>
      <w:rFonts w:ascii="Arial" w:hAnsi="Arial" w:cs="Arial"/>
    </w:rPr>
  </w:style>
  <w:style w:type="table" w:styleId="Table3Deffects1">
    <w:name w:val="Table 3D effects 1"/>
    <w:basedOn w:val="TableNormal"/>
    <w:semiHidden/>
    <w:rsid w:val="006D21A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D21A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D21A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D21A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D21A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D21A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D21A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D21A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D21A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D21A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D21A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D21A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D21A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D21A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D21A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D21A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D21A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D2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6D21A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D21A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D21A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D21A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D21A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D21A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D21A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D21A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D21A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D21A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D21A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D21A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D21A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D21A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D21A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D21A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D21A6"/>
    <w:pPr>
      <w:ind w:left="240" w:hanging="240"/>
    </w:pPr>
  </w:style>
  <w:style w:type="paragraph" w:styleId="TableofFigures">
    <w:name w:val="table of figures"/>
    <w:basedOn w:val="Normal"/>
    <w:next w:val="Normal"/>
    <w:semiHidden/>
    <w:rsid w:val="006D21A6"/>
    <w:pPr>
      <w:ind w:left="480" w:hanging="480"/>
    </w:pPr>
  </w:style>
  <w:style w:type="table" w:styleId="TableProfessional">
    <w:name w:val="Table Professional"/>
    <w:basedOn w:val="TableNormal"/>
    <w:semiHidden/>
    <w:rsid w:val="006D21A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D21A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D21A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D21A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D21A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D21A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D2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D21A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D21A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D21A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qFormat/>
    <w:rsid w:val="006D21A6"/>
    <w:pPr>
      <w:keepNext/>
      <w:keepLines/>
      <w:spacing w:before="240" w:after="240"/>
      <w:jc w:val="center"/>
    </w:pPr>
    <w:rPr>
      <w:rFonts w:cs="Arial"/>
      <w:b/>
      <w:bCs/>
      <w:caps/>
      <w:sz w:val="28"/>
      <w:u w:val="single"/>
    </w:rPr>
  </w:style>
  <w:style w:type="paragraph" w:styleId="TOAHeading">
    <w:name w:val="toa heading"/>
    <w:basedOn w:val="Normal"/>
    <w:next w:val="Normal"/>
    <w:semiHidden/>
    <w:rsid w:val="006D21A6"/>
    <w:pPr>
      <w:spacing w:before="120"/>
    </w:pPr>
    <w:rPr>
      <w:rFonts w:cs="Arial"/>
      <w:b/>
      <w:bCs/>
    </w:rPr>
  </w:style>
  <w:style w:type="paragraph" w:styleId="TOC1">
    <w:name w:val="toc 1"/>
    <w:basedOn w:val="Normal"/>
    <w:semiHidden/>
    <w:rsid w:val="006D21A6"/>
    <w:pPr>
      <w:keepLines/>
      <w:spacing w:after="240"/>
    </w:pPr>
  </w:style>
  <w:style w:type="paragraph" w:styleId="TOC2">
    <w:name w:val="toc 2"/>
    <w:basedOn w:val="TOC1"/>
    <w:semiHidden/>
    <w:rsid w:val="006D21A6"/>
    <w:pPr>
      <w:ind w:left="360"/>
    </w:pPr>
  </w:style>
  <w:style w:type="paragraph" w:styleId="TOC3">
    <w:name w:val="toc 3"/>
    <w:basedOn w:val="TOC2"/>
    <w:semiHidden/>
    <w:rsid w:val="006D21A6"/>
    <w:pPr>
      <w:ind w:left="720"/>
    </w:pPr>
  </w:style>
  <w:style w:type="paragraph" w:styleId="TOC4">
    <w:name w:val="toc 4"/>
    <w:basedOn w:val="TOC3"/>
    <w:semiHidden/>
    <w:rsid w:val="006D21A6"/>
    <w:pPr>
      <w:ind w:left="1080"/>
    </w:pPr>
  </w:style>
  <w:style w:type="paragraph" w:styleId="TOC5">
    <w:name w:val="toc 5"/>
    <w:basedOn w:val="TOC4"/>
    <w:semiHidden/>
    <w:rsid w:val="006D21A6"/>
    <w:pPr>
      <w:ind w:left="1440"/>
    </w:pPr>
  </w:style>
  <w:style w:type="paragraph" w:styleId="TOC6">
    <w:name w:val="toc 6"/>
    <w:basedOn w:val="TOC5"/>
    <w:semiHidden/>
    <w:rsid w:val="006D21A6"/>
    <w:pPr>
      <w:ind w:left="1800"/>
    </w:pPr>
  </w:style>
  <w:style w:type="paragraph" w:styleId="TOC7">
    <w:name w:val="toc 7"/>
    <w:basedOn w:val="TOC6"/>
    <w:semiHidden/>
    <w:rsid w:val="006D21A6"/>
    <w:pPr>
      <w:ind w:left="2160"/>
    </w:pPr>
  </w:style>
  <w:style w:type="paragraph" w:styleId="TOC8">
    <w:name w:val="toc 8"/>
    <w:basedOn w:val="TOC7"/>
    <w:semiHidden/>
    <w:rsid w:val="006D21A6"/>
    <w:pPr>
      <w:ind w:left="2520"/>
    </w:pPr>
  </w:style>
  <w:style w:type="paragraph" w:styleId="TOC9">
    <w:name w:val="toc 9"/>
    <w:basedOn w:val="TOC8"/>
    <w:semiHidden/>
    <w:rsid w:val="006D21A6"/>
    <w:pPr>
      <w:ind w:left="2880"/>
    </w:pPr>
  </w:style>
  <w:style w:type="paragraph" w:customStyle="1" w:styleId="zYPage">
    <w:name w:val="zY_Page"/>
    <w:basedOn w:val="Normal"/>
    <w:semiHidden/>
    <w:rsid w:val="006D21A6"/>
    <w:pPr>
      <w:spacing w:before="240" w:after="240"/>
      <w:jc w:val="right"/>
    </w:pPr>
    <w:rPr>
      <w:u w:val="single"/>
    </w:rPr>
  </w:style>
  <w:style w:type="paragraph" w:styleId="BlockText">
    <w:name w:val="Block Text"/>
    <w:basedOn w:val="Normal"/>
    <w:semiHidden/>
    <w:rsid w:val="006D21A6"/>
    <w:pPr>
      <w:spacing w:after="120"/>
      <w:ind w:left="1440" w:right="1440"/>
    </w:pPr>
  </w:style>
  <w:style w:type="paragraph" w:styleId="NormalWeb">
    <w:name w:val="Normal (Web)"/>
    <w:basedOn w:val="Normal"/>
    <w:semiHidden/>
    <w:rsid w:val="006D21A6"/>
  </w:style>
  <w:style w:type="paragraph" w:styleId="NormalIndent">
    <w:name w:val="Normal Indent"/>
    <w:basedOn w:val="Normal"/>
    <w:semiHidden/>
    <w:rsid w:val="006D21A6"/>
    <w:pPr>
      <w:ind w:left="720"/>
    </w:pPr>
  </w:style>
  <w:style w:type="paragraph" w:customStyle="1" w:styleId="DeliveryPhrase">
    <w:name w:val="Delivery Phrase"/>
    <w:basedOn w:val="Normal"/>
    <w:semiHidden/>
    <w:rsid w:val="006D21A6"/>
    <w:rPr>
      <w:i/>
      <w:noProof/>
    </w:rPr>
  </w:style>
  <w:style w:type="character" w:customStyle="1" w:styleId="Heading2Char1">
    <w:name w:val="Heading 2 Char1"/>
    <w:aliases w:val="Heading 2 Char Char"/>
    <w:basedOn w:val="DefaultParagraphFont"/>
    <w:link w:val="Heading2"/>
    <w:rsid w:val="006D21A6"/>
    <w:rPr>
      <w:rFonts w:ascii="Garamond" w:hAnsi="Garamond"/>
      <w:bCs/>
      <w:iCs/>
      <w:sz w:val="24"/>
      <w:szCs w:val="28"/>
      <w:lang w:val="en-US" w:eastAsia="en-US" w:bidi="ar-SA"/>
    </w:rPr>
  </w:style>
  <w:style w:type="character" w:customStyle="1" w:styleId="searchterm">
    <w:name w:val="searchterm"/>
    <w:basedOn w:val="DefaultParagraphFont"/>
    <w:rsid w:val="006D21A6"/>
  </w:style>
  <w:style w:type="character" w:customStyle="1" w:styleId="Style">
    <w:name w:val="Style"/>
    <w:basedOn w:val="EndnoteReference"/>
    <w:rsid w:val="00182010"/>
    <w:rPr>
      <w:rFonts w:ascii="Times New Roman" w:hAnsi="Times New Roman"/>
      <w:sz w:val="24"/>
      <w:vertAlign w:val="superscript"/>
    </w:rPr>
  </w:style>
  <w:style w:type="character" w:customStyle="1" w:styleId="FooterChar">
    <w:name w:val="Footer Char"/>
    <w:basedOn w:val="DefaultParagraphFont"/>
    <w:link w:val="Footer"/>
    <w:uiPriority w:val="99"/>
    <w:rsid w:val="007A09F5"/>
    <w:rPr>
      <w:rFonts w:ascii="Garamond" w:hAnsi="Garamond"/>
      <w:sz w:val="24"/>
      <w:szCs w:val="24"/>
    </w:rPr>
  </w:style>
  <w:style w:type="paragraph" w:styleId="ListParagraph">
    <w:name w:val="List Paragraph"/>
    <w:basedOn w:val="Normal"/>
    <w:uiPriority w:val="34"/>
    <w:qFormat/>
    <w:rsid w:val="009228AC"/>
    <w:pPr>
      <w:ind w:left="720"/>
      <w:contextualSpacing/>
    </w:pPr>
  </w:style>
  <w:style w:type="paragraph" w:customStyle="1" w:styleId="QuoteLS">
    <w:name w:val="Quote LS"/>
    <w:basedOn w:val="Normal"/>
    <w:link w:val="QuoteLSChar"/>
    <w:qFormat/>
    <w:rsid w:val="008A7BBB"/>
    <w:pPr>
      <w:spacing w:after="240" w:line="276" w:lineRule="auto"/>
      <w:ind w:left="720" w:right="720" w:firstLine="720"/>
      <w:jc w:val="both"/>
    </w:pPr>
    <w:rPr>
      <w:rFonts w:ascii="Times New Roman" w:hAnsi="Times New Roman"/>
    </w:rPr>
  </w:style>
  <w:style w:type="character" w:customStyle="1" w:styleId="QuoteLSChar">
    <w:name w:val="Quote LS Char"/>
    <w:basedOn w:val="DefaultParagraphFont"/>
    <w:link w:val="QuoteLS"/>
    <w:rsid w:val="008A7B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endnote tex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rPr>
      <w:rFonts w:ascii="Garamond" w:hAnsi="Garamond"/>
      <w:sz w:val="24"/>
      <w:szCs w:val="24"/>
    </w:rPr>
  </w:style>
  <w:style w:type="paragraph" w:styleId="Heading1">
    <w:name w:val="heading 1"/>
    <w:basedOn w:val="HeadingBase"/>
    <w:next w:val="BodyText"/>
    <w:qFormat/>
    <w:rsid w:val="006D21A6"/>
    <w:pPr>
      <w:keepNext/>
      <w:keepLines/>
      <w:numPr>
        <w:numId w:val="14"/>
      </w:numPr>
      <w:outlineLvl w:val="0"/>
    </w:pPr>
    <w:rPr>
      <w:rFonts w:cs="Arial"/>
      <w:b/>
      <w:bCs/>
      <w:sz w:val="28"/>
      <w:szCs w:val="28"/>
    </w:rPr>
  </w:style>
  <w:style w:type="paragraph" w:styleId="Heading2">
    <w:name w:val="heading 2"/>
    <w:aliases w:val="Heading 2 Char"/>
    <w:basedOn w:val="HeadingBase"/>
    <w:next w:val="BodyText"/>
    <w:link w:val="Heading2Char1"/>
    <w:qFormat/>
    <w:rsid w:val="006D21A6"/>
    <w:pPr>
      <w:keepNext/>
      <w:keepLines/>
      <w:numPr>
        <w:ilvl w:val="1"/>
        <w:numId w:val="14"/>
      </w:numPr>
      <w:outlineLvl w:val="1"/>
    </w:pPr>
    <w:rPr>
      <w:bCs/>
      <w:iCs/>
      <w:szCs w:val="28"/>
    </w:rPr>
  </w:style>
  <w:style w:type="paragraph" w:styleId="Heading3">
    <w:name w:val="heading 3"/>
    <w:basedOn w:val="HeadingBase"/>
    <w:next w:val="BodyText"/>
    <w:qFormat/>
    <w:rsid w:val="006D21A6"/>
    <w:pPr>
      <w:keepLines/>
      <w:numPr>
        <w:ilvl w:val="2"/>
        <w:numId w:val="14"/>
      </w:numPr>
      <w:outlineLvl w:val="2"/>
    </w:pPr>
    <w:rPr>
      <w:bCs/>
      <w:szCs w:val="26"/>
    </w:rPr>
  </w:style>
  <w:style w:type="paragraph" w:styleId="Heading4">
    <w:name w:val="heading 4"/>
    <w:basedOn w:val="HeadingBase"/>
    <w:next w:val="BodyText"/>
    <w:qFormat/>
    <w:rsid w:val="006D21A6"/>
    <w:pPr>
      <w:numPr>
        <w:ilvl w:val="3"/>
        <w:numId w:val="14"/>
      </w:numPr>
      <w:outlineLvl w:val="3"/>
    </w:pPr>
    <w:rPr>
      <w:bCs/>
      <w:szCs w:val="28"/>
    </w:rPr>
  </w:style>
  <w:style w:type="paragraph" w:styleId="Heading5">
    <w:name w:val="heading 5"/>
    <w:basedOn w:val="HeadingBase"/>
    <w:next w:val="BodyText"/>
    <w:qFormat/>
    <w:rsid w:val="006D21A6"/>
    <w:pPr>
      <w:numPr>
        <w:ilvl w:val="4"/>
        <w:numId w:val="14"/>
      </w:numPr>
      <w:outlineLvl w:val="4"/>
    </w:pPr>
    <w:rPr>
      <w:bCs/>
      <w:iCs/>
      <w:szCs w:val="26"/>
    </w:rPr>
  </w:style>
  <w:style w:type="paragraph" w:styleId="Heading6">
    <w:name w:val="heading 6"/>
    <w:basedOn w:val="HeadingBase"/>
    <w:next w:val="BodyText"/>
    <w:qFormat/>
    <w:rsid w:val="006D21A6"/>
    <w:pPr>
      <w:numPr>
        <w:ilvl w:val="5"/>
        <w:numId w:val="14"/>
      </w:numPr>
      <w:outlineLvl w:val="5"/>
    </w:pPr>
    <w:rPr>
      <w:bCs/>
      <w:szCs w:val="22"/>
    </w:rPr>
  </w:style>
  <w:style w:type="paragraph" w:styleId="Heading7">
    <w:name w:val="heading 7"/>
    <w:basedOn w:val="HeadingBase"/>
    <w:next w:val="BodyText"/>
    <w:qFormat/>
    <w:rsid w:val="006D21A6"/>
    <w:pPr>
      <w:numPr>
        <w:ilvl w:val="6"/>
        <w:numId w:val="14"/>
      </w:numPr>
      <w:outlineLvl w:val="6"/>
    </w:pPr>
  </w:style>
  <w:style w:type="paragraph" w:styleId="Heading8">
    <w:name w:val="heading 8"/>
    <w:basedOn w:val="HeadingBase"/>
    <w:next w:val="BodyText"/>
    <w:qFormat/>
    <w:rsid w:val="006D21A6"/>
    <w:pPr>
      <w:numPr>
        <w:ilvl w:val="7"/>
        <w:numId w:val="14"/>
      </w:numPr>
      <w:outlineLvl w:val="7"/>
    </w:pPr>
    <w:rPr>
      <w:iCs/>
    </w:rPr>
  </w:style>
  <w:style w:type="paragraph" w:styleId="Heading9">
    <w:name w:val="heading 9"/>
    <w:basedOn w:val="HeadingBase"/>
    <w:next w:val="BodyText"/>
    <w:qFormat/>
    <w:rsid w:val="006D21A6"/>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6D21A6"/>
    <w:pPr>
      <w:numPr>
        <w:numId w:val="1"/>
      </w:numPr>
    </w:pPr>
  </w:style>
  <w:style w:type="numbering" w:styleId="1ai">
    <w:name w:val="Outline List 1"/>
    <w:basedOn w:val="NoList"/>
    <w:semiHidden/>
    <w:rsid w:val="006D21A6"/>
    <w:pPr>
      <w:numPr>
        <w:numId w:val="2"/>
      </w:numPr>
    </w:pPr>
  </w:style>
  <w:style w:type="numbering" w:styleId="ArticleSection">
    <w:name w:val="Outline List 3"/>
    <w:basedOn w:val="NoList"/>
    <w:semiHidden/>
    <w:rsid w:val="006D21A6"/>
    <w:pPr>
      <w:numPr>
        <w:numId w:val="3"/>
      </w:numPr>
    </w:pPr>
  </w:style>
  <w:style w:type="paragraph" w:styleId="BalloonText">
    <w:name w:val="Balloon Text"/>
    <w:basedOn w:val="Normal"/>
    <w:semiHidden/>
    <w:rsid w:val="006D21A6"/>
    <w:rPr>
      <w:rFonts w:ascii="Tahoma" w:hAnsi="Tahoma" w:cs="Tahoma"/>
      <w:sz w:val="16"/>
      <w:szCs w:val="16"/>
    </w:rPr>
  </w:style>
  <w:style w:type="paragraph" w:customStyle="1" w:styleId="BlockQuote">
    <w:name w:val="Block Quote"/>
    <w:basedOn w:val="Normal"/>
    <w:rsid w:val="006D21A6"/>
    <w:pPr>
      <w:spacing w:after="240"/>
      <w:ind w:left="1440" w:right="1440"/>
    </w:pPr>
  </w:style>
  <w:style w:type="paragraph" w:customStyle="1" w:styleId="BodyFlush">
    <w:name w:val="Body Flush"/>
    <w:basedOn w:val="Normal"/>
    <w:rsid w:val="006D21A6"/>
    <w:pPr>
      <w:spacing w:after="240"/>
    </w:pPr>
  </w:style>
  <w:style w:type="paragraph" w:styleId="BodyText">
    <w:name w:val="Body Text"/>
    <w:basedOn w:val="Normal"/>
    <w:rsid w:val="006D21A6"/>
    <w:pPr>
      <w:spacing w:after="240"/>
      <w:jc w:val="both"/>
    </w:pPr>
  </w:style>
  <w:style w:type="paragraph" w:styleId="BodyText2">
    <w:name w:val="Body Text 2"/>
    <w:basedOn w:val="Normal"/>
    <w:rsid w:val="006D21A6"/>
    <w:pPr>
      <w:spacing w:after="240"/>
      <w:ind w:firstLine="1440"/>
    </w:pPr>
  </w:style>
  <w:style w:type="paragraph" w:styleId="BodyText3">
    <w:name w:val="Body Text 3"/>
    <w:basedOn w:val="Normal"/>
    <w:semiHidden/>
    <w:rsid w:val="006D21A6"/>
    <w:pPr>
      <w:spacing w:after="120"/>
    </w:pPr>
    <w:rPr>
      <w:sz w:val="16"/>
      <w:szCs w:val="16"/>
    </w:rPr>
  </w:style>
  <w:style w:type="paragraph" w:styleId="BodyTextFirstIndent">
    <w:name w:val="Body Text First Indent"/>
    <w:basedOn w:val="BodyText"/>
    <w:semiHidden/>
    <w:rsid w:val="006D21A6"/>
    <w:pPr>
      <w:ind w:firstLine="720"/>
    </w:pPr>
  </w:style>
  <w:style w:type="paragraph" w:styleId="BodyTextIndent">
    <w:name w:val="Body Text Indent"/>
    <w:basedOn w:val="BodyText"/>
    <w:semiHidden/>
    <w:rsid w:val="006D21A6"/>
    <w:pPr>
      <w:ind w:left="720"/>
    </w:pPr>
  </w:style>
  <w:style w:type="paragraph" w:styleId="BodyTextFirstIndent2">
    <w:name w:val="Body Text First Indent 2"/>
    <w:basedOn w:val="BodyTextIndent"/>
    <w:semiHidden/>
    <w:rsid w:val="006D21A6"/>
    <w:pPr>
      <w:spacing w:after="120"/>
      <w:ind w:left="360" w:firstLine="210"/>
    </w:pPr>
  </w:style>
  <w:style w:type="paragraph" w:styleId="BodyTextIndent2">
    <w:name w:val="Body Text Indent 2"/>
    <w:basedOn w:val="Normal"/>
    <w:semiHidden/>
    <w:rsid w:val="006D21A6"/>
    <w:pPr>
      <w:spacing w:after="120" w:line="480" w:lineRule="auto"/>
      <w:ind w:left="360"/>
    </w:pPr>
  </w:style>
  <w:style w:type="paragraph" w:styleId="BodyTextIndent3">
    <w:name w:val="Body Text Indent 3"/>
    <w:basedOn w:val="Normal"/>
    <w:semiHidden/>
    <w:rsid w:val="006D21A6"/>
    <w:pPr>
      <w:spacing w:after="120"/>
      <w:ind w:left="360"/>
    </w:pPr>
    <w:rPr>
      <w:sz w:val="16"/>
      <w:szCs w:val="16"/>
    </w:rPr>
  </w:style>
  <w:style w:type="paragraph" w:styleId="Caption">
    <w:name w:val="caption"/>
    <w:basedOn w:val="Normal"/>
    <w:next w:val="Normal"/>
    <w:qFormat/>
    <w:rsid w:val="006D21A6"/>
    <w:pPr>
      <w:spacing w:before="120" w:after="120"/>
    </w:pPr>
    <w:rPr>
      <w:b/>
      <w:bCs/>
      <w:sz w:val="20"/>
      <w:szCs w:val="20"/>
    </w:rPr>
  </w:style>
  <w:style w:type="paragraph" w:styleId="Closing">
    <w:name w:val="Closing"/>
    <w:basedOn w:val="Normal"/>
    <w:semiHidden/>
    <w:rsid w:val="006D21A6"/>
    <w:pPr>
      <w:ind w:left="4320"/>
    </w:pPr>
  </w:style>
  <w:style w:type="character" w:styleId="CommentReference">
    <w:name w:val="annotation reference"/>
    <w:basedOn w:val="DefaultParagraphFont"/>
    <w:semiHidden/>
    <w:rsid w:val="006D21A6"/>
    <w:rPr>
      <w:sz w:val="16"/>
      <w:szCs w:val="16"/>
    </w:rPr>
  </w:style>
  <w:style w:type="paragraph" w:styleId="CommentText">
    <w:name w:val="annotation text"/>
    <w:basedOn w:val="Normal"/>
    <w:semiHidden/>
    <w:rsid w:val="006D21A6"/>
    <w:rPr>
      <w:sz w:val="20"/>
      <w:szCs w:val="20"/>
    </w:rPr>
  </w:style>
  <w:style w:type="paragraph" w:styleId="CommentSubject">
    <w:name w:val="annotation subject"/>
    <w:basedOn w:val="CommentText"/>
    <w:next w:val="CommentText"/>
    <w:semiHidden/>
    <w:rsid w:val="006D21A6"/>
    <w:rPr>
      <w:b/>
      <w:bCs/>
    </w:rPr>
  </w:style>
  <w:style w:type="paragraph" w:styleId="Date">
    <w:name w:val="Date"/>
    <w:basedOn w:val="Normal"/>
    <w:next w:val="Normal"/>
    <w:semiHidden/>
    <w:rsid w:val="006D21A6"/>
  </w:style>
  <w:style w:type="table" w:customStyle="1" w:styleId="DefaultTable">
    <w:name w:val="DefaultTable"/>
    <w:basedOn w:val="TableNormal"/>
    <w:semiHidden/>
    <w:rsid w:val="006D21A6"/>
    <w:tblPr>
      <w:tblInd w:w="0" w:type="dxa"/>
      <w:tblCellMar>
        <w:top w:w="0" w:type="dxa"/>
        <w:left w:w="115" w:type="dxa"/>
        <w:bottom w:w="0" w:type="dxa"/>
        <w:right w:w="115" w:type="dxa"/>
      </w:tblCellMar>
    </w:tblPr>
    <w:trPr>
      <w:cantSplit/>
    </w:trPr>
  </w:style>
  <w:style w:type="paragraph" w:customStyle="1" w:styleId="Discovery">
    <w:name w:val="Discovery"/>
    <w:basedOn w:val="Normal"/>
    <w:next w:val="DiscoveryText"/>
    <w:semiHidden/>
    <w:rsid w:val="006D21A6"/>
    <w:pPr>
      <w:keepNext/>
      <w:spacing w:after="240"/>
    </w:pPr>
    <w:rPr>
      <w:b/>
      <w:u w:val="single"/>
    </w:rPr>
  </w:style>
  <w:style w:type="paragraph" w:customStyle="1" w:styleId="DiscoveryText">
    <w:name w:val="Discovery Text"/>
    <w:basedOn w:val="Normal"/>
    <w:next w:val="BodyText"/>
    <w:semiHidden/>
    <w:rsid w:val="006D21A6"/>
    <w:pPr>
      <w:spacing w:after="240"/>
    </w:pPr>
  </w:style>
  <w:style w:type="paragraph" w:styleId="DocumentMap">
    <w:name w:val="Document Map"/>
    <w:basedOn w:val="Normal"/>
    <w:semiHidden/>
    <w:rsid w:val="006D21A6"/>
    <w:pPr>
      <w:shd w:val="clear" w:color="auto" w:fill="000080"/>
    </w:pPr>
    <w:rPr>
      <w:rFonts w:ascii="Tahoma" w:hAnsi="Tahoma" w:cs="Tahoma"/>
    </w:rPr>
  </w:style>
  <w:style w:type="paragraph" w:styleId="E-mailSignature">
    <w:name w:val="E-mail Signature"/>
    <w:basedOn w:val="Normal"/>
    <w:semiHidden/>
    <w:rsid w:val="006D21A6"/>
  </w:style>
  <w:style w:type="character" w:styleId="Emphasis">
    <w:name w:val="Emphasis"/>
    <w:basedOn w:val="DefaultParagraphFont"/>
    <w:qFormat/>
    <w:rsid w:val="006D21A6"/>
    <w:rPr>
      <w:i/>
      <w:iCs/>
    </w:rPr>
  </w:style>
  <w:style w:type="character" w:styleId="EndnoteReference">
    <w:name w:val="endnote reference"/>
    <w:basedOn w:val="DefaultParagraphFont"/>
    <w:semiHidden/>
    <w:rsid w:val="001F768A"/>
    <w:rPr>
      <w:sz w:val="24"/>
      <w:vertAlign w:val="superscript"/>
    </w:rPr>
  </w:style>
  <w:style w:type="paragraph" w:styleId="EndnoteText">
    <w:name w:val="endnote text"/>
    <w:basedOn w:val="Normal"/>
    <w:autoRedefine/>
    <w:semiHidden/>
    <w:qFormat/>
    <w:rsid w:val="009A4053"/>
    <w:pPr>
      <w:spacing w:after="120"/>
    </w:pPr>
    <w:rPr>
      <w:rFonts w:ascii="Times New Roman" w:hAnsi="Times New Roman"/>
      <w:szCs w:val="20"/>
    </w:rPr>
  </w:style>
  <w:style w:type="paragraph" w:styleId="EnvelopeAddress">
    <w:name w:val="envelope address"/>
    <w:basedOn w:val="Normal"/>
    <w:semiHidden/>
    <w:rsid w:val="006D21A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6D21A6"/>
    <w:rPr>
      <w:rFonts w:ascii="Arial" w:hAnsi="Arial" w:cs="Arial"/>
      <w:sz w:val="20"/>
      <w:szCs w:val="20"/>
    </w:rPr>
  </w:style>
  <w:style w:type="character" w:styleId="FollowedHyperlink">
    <w:name w:val="FollowedHyperlink"/>
    <w:basedOn w:val="DefaultParagraphFont"/>
    <w:semiHidden/>
    <w:rsid w:val="006D21A6"/>
    <w:rPr>
      <w:color w:val="800080"/>
      <w:u w:val="single"/>
    </w:rPr>
  </w:style>
  <w:style w:type="paragraph" w:styleId="Footer">
    <w:name w:val="footer"/>
    <w:basedOn w:val="Normal"/>
    <w:link w:val="FooterChar"/>
    <w:uiPriority w:val="99"/>
    <w:rsid w:val="006D21A6"/>
    <w:pPr>
      <w:tabs>
        <w:tab w:val="center" w:pos="4680"/>
        <w:tab w:val="right" w:pos="9360"/>
      </w:tabs>
    </w:pPr>
  </w:style>
  <w:style w:type="character" w:styleId="FootnoteReference">
    <w:name w:val="footnote reference"/>
    <w:basedOn w:val="DefaultParagraphFont"/>
    <w:semiHidden/>
    <w:rsid w:val="006D21A6"/>
    <w:rPr>
      <w:sz w:val="20"/>
      <w:vertAlign w:val="superscript"/>
    </w:rPr>
  </w:style>
  <w:style w:type="paragraph" w:styleId="FootnoteText">
    <w:name w:val="footnote text"/>
    <w:basedOn w:val="Normal"/>
    <w:semiHidden/>
    <w:rsid w:val="006D21A6"/>
    <w:pPr>
      <w:jc w:val="both"/>
    </w:pPr>
    <w:rPr>
      <w:sz w:val="20"/>
      <w:szCs w:val="20"/>
    </w:rPr>
  </w:style>
  <w:style w:type="paragraph" w:styleId="Header">
    <w:name w:val="header"/>
    <w:basedOn w:val="Normal"/>
    <w:semiHidden/>
    <w:rsid w:val="006D21A6"/>
    <w:pPr>
      <w:tabs>
        <w:tab w:val="center" w:pos="4680"/>
        <w:tab w:val="right" w:pos="9360"/>
      </w:tabs>
    </w:pPr>
  </w:style>
  <w:style w:type="paragraph" w:customStyle="1" w:styleId="HeadingBase">
    <w:name w:val="Heading Base"/>
    <w:basedOn w:val="Normal"/>
    <w:next w:val="Heading1"/>
    <w:semiHidden/>
    <w:rsid w:val="006D21A6"/>
    <w:pPr>
      <w:spacing w:after="240"/>
    </w:pPr>
  </w:style>
  <w:style w:type="character" w:styleId="HTMLAcronym">
    <w:name w:val="HTML Acronym"/>
    <w:basedOn w:val="DefaultParagraphFont"/>
    <w:semiHidden/>
    <w:rsid w:val="006D21A6"/>
  </w:style>
  <w:style w:type="paragraph" w:styleId="HTMLAddress">
    <w:name w:val="HTML Address"/>
    <w:basedOn w:val="Normal"/>
    <w:semiHidden/>
    <w:rsid w:val="006D21A6"/>
    <w:rPr>
      <w:i/>
      <w:iCs/>
    </w:rPr>
  </w:style>
  <w:style w:type="character" w:styleId="HTMLCite">
    <w:name w:val="HTML Cite"/>
    <w:basedOn w:val="DefaultParagraphFont"/>
    <w:semiHidden/>
    <w:rsid w:val="006D21A6"/>
    <w:rPr>
      <w:i/>
      <w:iCs/>
    </w:rPr>
  </w:style>
  <w:style w:type="character" w:styleId="HTMLCode">
    <w:name w:val="HTML Code"/>
    <w:basedOn w:val="DefaultParagraphFont"/>
    <w:semiHidden/>
    <w:rsid w:val="006D21A6"/>
    <w:rPr>
      <w:rFonts w:ascii="Courier New" w:hAnsi="Courier New" w:cs="Courier New"/>
      <w:sz w:val="20"/>
      <w:szCs w:val="20"/>
    </w:rPr>
  </w:style>
  <w:style w:type="character" w:styleId="HTMLDefinition">
    <w:name w:val="HTML Definition"/>
    <w:basedOn w:val="DefaultParagraphFont"/>
    <w:semiHidden/>
    <w:rsid w:val="006D21A6"/>
    <w:rPr>
      <w:i/>
      <w:iCs/>
    </w:rPr>
  </w:style>
  <w:style w:type="character" w:styleId="HTMLKeyboard">
    <w:name w:val="HTML Keyboard"/>
    <w:basedOn w:val="DefaultParagraphFont"/>
    <w:semiHidden/>
    <w:rsid w:val="006D21A6"/>
    <w:rPr>
      <w:rFonts w:ascii="Courier New" w:hAnsi="Courier New" w:cs="Courier New"/>
      <w:sz w:val="20"/>
      <w:szCs w:val="20"/>
    </w:rPr>
  </w:style>
  <w:style w:type="paragraph" w:styleId="HTMLPreformatted">
    <w:name w:val="HTML Preformatted"/>
    <w:basedOn w:val="Normal"/>
    <w:semiHidden/>
    <w:rsid w:val="006D21A6"/>
    <w:rPr>
      <w:rFonts w:ascii="Courier New" w:hAnsi="Courier New" w:cs="Courier New"/>
      <w:sz w:val="20"/>
      <w:szCs w:val="20"/>
    </w:rPr>
  </w:style>
  <w:style w:type="character" w:styleId="HTMLSample">
    <w:name w:val="HTML Sample"/>
    <w:basedOn w:val="DefaultParagraphFont"/>
    <w:semiHidden/>
    <w:rsid w:val="006D21A6"/>
    <w:rPr>
      <w:rFonts w:ascii="Courier New" w:hAnsi="Courier New" w:cs="Courier New"/>
    </w:rPr>
  </w:style>
  <w:style w:type="character" w:styleId="HTMLTypewriter">
    <w:name w:val="HTML Typewriter"/>
    <w:basedOn w:val="DefaultParagraphFont"/>
    <w:semiHidden/>
    <w:rsid w:val="006D21A6"/>
    <w:rPr>
      <w:rFonts w:ascii="Courier New" w:hAnsi="Courier New" w:cs="Courier New"/>
      <w:sz w:val="20"/>
      <w:szCs w:val="20"/>
    </w:rPr>
  </w:style>
  <w:style w:type="character" w:styleId="HTMLVariable">
    <w:name w:val="HTML Variable"/>
    <w:basedOn w:val="DefaultParagraphFont"/>
    <w:semiHidden/>
    <w:rsid w:val="006D21A6"/>
    <w:rPr>
      <w:i/>
      <w:iCs/>
    </w:rPr>
  </w:style>
  <w:style w:type="character" w:styleId="Hyperlink">
    <w:name w:val="Hyperlink"/>
    <w:basedOn w:val="DefaultParagraphFont"/>
    <w:semiHidden/>
    <w:rsid w:val="006D21A6"/>
    <w:rPr>
      <w:color w:val="0000FF"/>
      <w:u w:val="single"/>
    </w:rPr>
  </w:style>
  <w:style w:type="paragraph" w:styleId="Index1">
    <w:name w:val="index 1"/>
    <w:basedOn w:val="Normal"/>
    <w:next w:val="Normal"/>
    <w:autoRedefine/>
    <w:semiHidden/>
    <w:rsid w:val="006D21A6"/>
    <w:pPr>
      <w:ind w:left="240" w:hanging="240"/>
    </w:pPr>
  </w:style>
  <w:style w:type="paragraph" w:styleId="Index2">
    <w:name w:val="index 2"/>
    <w:basedOn w:val="Normal"/>
    <w:next w:val="Normal"/>
    <w:autoRedefine/>
    <w:semiHidden/>
    <w:rsid w:val="006D21A6"/>
    <w:pPr>
      <w:ind w:left="480" w:hanging="240"/>
    </w:pPr>
  </w:style>
  <w:style w:type="paragraph" w:styleId="Index3">
    <w:name w:val="index 3"/>
    <w:basedOn w:val="Normal"/>
    <w:next w:val="Normal"/>
    <w:autoRedefine/>
    <w:semiHidden/>
    <w:rsid w:val="006D21A6"/>
    <w:pPr>
      <w:ind w:left="720" w:hanging="240"/>
    </w:pPr>
  </w:style>
  <w:style w:type="paragraph" w:styleId="Index4">
    <w:name w:val="index 4"/>
    <w:basedOn w:val="Normal"/>
    <w:next w:val="Normal"/>
    <w:autoRedefine/>
    <w:semiHidden/>
    <w:rsid w:val="006D21A6"/>
    <w:pPr>
      <w:ind w:left="960" w:hanging="240"/>
    </w:pPr>
  </w:style>
  <w:style w:type="paragraph" w:styleId="Index5">
    <w:name w:val="index 5"/>
    <w:basedOn w:val="Normal"/>
    <w:next w:val="Normal"/>
    <w:autoRedefine/>
    <w:semiHidden/>
    <w:rsid w:val="006D21A6"/>
    <w:pPr>
      <w:ind w:left="1200" w:hanging="240"/>
    </w:pPr>
  </w:style>
  <w:style w:type="paragraph" w:styleId="Index6">
    <w:name w:val="index 6"/>
    <w:basedOn w:val="Normal"/>
    <w:next w:val="Normal"/>
    <w:autoRedefine/>
    <w:semiHidden/>
    <w:rsid w:val="006D21A6"/>
    <w:pPr>
      <w:ind w:left="1440" w:hanging="240"/>
    </w:pPr>
  </w:style>
  <w:style w:type="paragraph" w:styleId="Index7">
    <w:name w:val="index 7"/>
    <w:basedOn w:val="Normal"/>
    <w:next w:val="Normal"/>
    <w:autoRedefine/>
    <w:semiHidden/>
    <w:rsid w:val="006D21A6"/>
    <w:pPr>
      <w:ind w:left="1680" w:hanging="240"/>
    </w:pPr>
  </w:style>
  <w:style w:type="paragraph" w:styleId="Index8">
    <w:name w:val="index 8"/>
    <w:basedOn w:val="Normal"/>
    <w:next w:val="Normal"/>
    <w:autoRedefine/>
    <w:semiHidden/>
    <w:rsid w:val="006D21A6"/>
    <w:pPr>
      <w:ind w:left="1920" w:hanging="240"/>
    </w:pPr>
  </w:style>
  <w:style w:type="paragraph" w:styleId="Index9">
    <w:name w:val="index 9"/>
    <w:basedOn w:val="Normal"/>
    <w:next w:val="Normal"/>
    <w:autoRedefine/>
    <w:semiHidden/>
    <w:rsid w:val="006D21A6"/>
    <w:pPr>
      <w:ind w:left="2160" w:hanging="240"/>
    </w:pPr>
  </w:style>
  <w:style w:type="paragraph" w:styleId="IndexHeading">
    <w:name w:val="index heading"/>
    <w:basedOn w:val="Normal"/>
    <w:next w:val="Index1"/>
    <w:semiHidden/>
    <w:rsid w:val="006D21A6"/>
    <w:rPr>
      <w:rFonts w:ascii="Arial" w:hAnsi="Arial" w:cs="Arial"/>
      <w:b/>
      <w:bCs/>
    </w:rPr>
  </w:style>
  <w:style w:type="character" w:styleId="LineNumber">
    <w:name w:val="line number"/>
    <w:basedOn w:val="DefaultParagraphFont"/>
    <w:semiHidden/>
    <w:rsid w:val="006D21A6"/>
  </w:style>
  <w:style w:type="paragraph" w:styleId="List">
    <w:name w:val="List"/>
    <w:basedOn w:val="Normal"/>
    <w:semiHidden/>
    <w:rsid w:val="006D21A6"/>
    <w:pPr>
      <w:ind w:left="360" w:hanging="360"/>
    </w:pPr>
  </w:style>
  <w:style w:type="paragraph" w:styleId="List2">
    <w:name w:val="List 2"/>
    <w:basedOn w:val="Normal"/>
    <w:semiHidden/>
    <w:rsid w:val="006D21A6"/>
    <w:pPr>
      <w:ind w:left="720" w:hanging="360"/>
    </w:pPr>
  </w:style>
  <w:style w:type="paragraph" w:styleId="List3">
    <w:name w:val="List 3"/>
    <w:basedOn w:val="Normal"/>
    <w:semiHidden/>
    <w:rsid w:val="006D21A6"/>
    <w:pPr>
      <w:ind w:left="1080" w:hanging="360"/>
    </w:pPr>
  </w:style>
  <w:style w:type="paragraph" w:styleId="List4">
    <w:name w:val="List 4"/>
    <w:basedOn w:val="Normal"/>
    <w:semiHidden/>
    <w:rsid w:val="006D21A6"/>
    <w:pPr>
      <w:ind w:left="1440" w:hanging="360"/>
    </w:pPr>
  </w:style>
  <w:style w:type="paragraph" w:styleId="List5">
    <w:name w:val="List 5"/>
    <w:basedOn w:val="Normal"/>
    <w:semiHidden/>
    <w:rsid w:val="006D21A6"/>
    <w:pPr>
      <w:ind w:left="1800" w:hanging="360"/>
    </w:pPr>
  </w:style>
  <w:style w:type="paragraph" w:styleId="ListBullet">
    <w:name w:val="List Bullet"/>
    <w:basedOn w:val="Normal"/>
    <w:rsid w:val="006D21A6"/>
    <w:pPr>
      <w:numPr>
        <w:numId w:val="4"/>
      </w:numPr>
      <w:tabs>
        <w:tab w:val="clear" w:pos="1080"/>
        <w:tab w:val="num" w:pos="720"/>
      </w:tabs>
      <w:spacing w:after="240"/>
      <w:ind w:left="720"/>
    </w:pPr>
  </w:style>
  <w:style w:type="paragraph" w:styleId="ListBullet2">
    <w:name w:val="List Bullet 2"/>
    <w:basedOn w:val="ListBullet"/>
    <w:semiHidden/>
    <w:rsid w:val="006D21A6"/>
    <w:pPr>
      <w:numPr>
        <w:numId w:val="5"/>
      </w:numPr>
      <w:tabs>
        <w:tab w:val="clear" w:pos="720"/>
        <w:tab w:val="num" w:pos="1080"/>
      </w:tabs>
      <w:ind w:left="1080"/>
    </w:pPr>
  </w:style>
  <w:style w:type="paragraph" w:styleId="ListBullet3">
    <w:name w:val="List Bullet 3"/>
    <w:basedOn w:val="ListBullet2"/>
    <w:semiHidden/>
    <w:rsid w:val="006D21A6"/>
    <w:pPr>
      <w:numPr>
        <w:numId w:val="6"/>
      </w:numPr>
    </w:pPr>
  </w:style>
  <w:style w:type="paragraph" w:styleId="ListBullet4">
    <w:name w:val="List Bullet 4"/>
    <w:basedOn w:val="Normal"/>
    <w:autoRedefine/>
    <w:semiHidden/>
    <w:rsid w:val="006D21A6"/>
    <w:pPr>
      <w:numPr>
        <w:numId w:val="7"/>
      </w:numPr>
      <w:tabs>
        <w:tab w:val="clear" w:pos="1440"/>
        <w:tab w:val="num" w:pos="720"/>
      </w:tabs>
      <w:ind w:left="720"/>
    </w:pPr>
  </w:style>
  <w:style w:type="paragraph" w:styleId="ListBullet5">
    <w:name w:val="List Bullet 5"/>
    <w:basedOn w:val="Normal"/>
    <w:autoRedefine/>
    <w:semiHidden/>
    <w:rsid w:val="006D21A6"/>
    <w:pPr>
      <w:numPr>
        <w:numId w:val="8"/>
      </w:numPr>
      <w:tabs>
        <w:tab w:val="clear" w:pos="1800"/>
        <w:tab w:val="num" w:pos="900"/>
      </w:tabs>
      <w:ind w:left="900" w:hanging="180"/>
    </w:pPr>
  </w:style>
  <w:style w:type="paragraph" w:styleId="ListContinue">
    <w:name w:val="List Continue"/>
    <w:basedOn w:val="Normal"/>
    <w:semiHidden/>
    <w:rsid w:val="006D21A6"/>
    <w:pPr>
      <w:spacing w:after="120"/>
      <w:ind w:left="360"/>
    </w:pPr>
  </w:style>
  <w:style w:type="paragraph" w:styleId="ListContinue2">
    <w:name w:val="List Continue 2"/>
    <w:basedOn w:val="Normal"/>
    <w:semiHidden/>
    <w:rsid w:val="006D21A6"/>
    <w:pPr>
      <w:spacing w:after="120"/>
      <w:ind w:left="720"/>
    </w:pPr>
  </w:style>
  <w:style w:type="paragraph" w:styleId="ListContinue3">
    <w:name w:val="List Continue 3"/>
    <w:basedOn w:val="Normal"/>
    <w:semiHidden/>
    <w:rsid w:val="006D21A6"/>
    <w:pPr>
      <w:spacing w:after="120"/>
      <w:ind w:left="1080"/>
    </w:pPr>
  </w:style>
  <w:style w:type="paragraph" w:styleId="ListContinue4">
    <w:name w:val="List Continue 4"/>
    <w:basedOn w:val="Normal"/>
    <w:semiHidden/>
    <w:rsid w:val="006D21A6"/>
    <w:pPr>
      <w:spacing w:after="120"/>
      <w:ind w:left="1440"/>
    </w:pPr>
  </w:style>
  <w:style w:type="paragraph" w:styleId="ListContinue5">
    <w:name w:val="List Continue 5"/>
    <w:basedOn w:val="Normal"/>
    <w:semiHidden/>
    <w:rsid w:val="006D21A6"/>
    <w:pPr>
      <w:spacing w:after="120"/>
      <w:ind w:left="1800"/>
    </w:pPr>
  </w:style>
  <w:style w:type="paragraph" w:styleId="ListNumber">
    <w:name w:val="List Number"/>
    <w:basedOn w:val="Normal"/>
    <w:rsid w:val="006D21A6"/>
    <w:pPr>
      <w:numPr>
        <w:numId w:val="9"/>
      </w:numPr>
      <w:tabs>
        <w:tab w:val="clear" w:pos="1080"/>
        <w:tab w:val="num" w:pos="360"/>
      </w:tabs>
      <w:spacing w:after="240"/>
      <w:ind w:left="360"/>
    </w:pPr>
  </w:style>
  <w:style w:type="paragraph" w:styleId="ListNumber2">
    <w:name w:val="List Number 2"/>
    <w:basedOn w:val="ListNumber"/>
    <w:semiHidden/>
    <w:rsid w:val="006D21A6"/>
    <w:pPr>
      <w:numPr>
        <w:numId w:val="10"/>
      </w:numPr>
    </w:pPr>
  </w:style>
  <w:style w:type="paragraph" w:styleId="ListNumber3">
    <w:name w:val="List Number 3"/>
    <w:basedOn w:val="ListNumber2"/>
    <w:semiHidden/>
    <w:rsid w:val="006D21A6"/>
    <w:pPr>
      <w:numPr>
        <w:numId w:val="11"/>
      </w:numPr>
      <w:tabs>
        <w:tab w:val="clear" w:pos="900"/>
        <w:tab w:val="left" w:pos="936"/>
        <w:tab w:val="num" w:pos="1080"/>
      </w:tabs>
      <w:ind w:left="1080" w:hanging="360"/>
    </w:pPr>
  </w:style>
  <w:style w:type="paragraph" w:styleId="ListNumber4">
    <w:name w:val="List Number 4"/>
    <w:basedOn w:val="Normal"/>
    <w:semiHidden/>
    <w:rsid w:val="006D21A6"/>
    <w:pPr>
      <w:numPr>
        <w:numId w:val="12"/>
      </w:numPr>
      <w:tabs>
        <w:tab w:val="clear" w:pos="1440"/>
        <w:tab w:val="num" w:pos="1080"/>
      </w:tabs>
      <w:ind w:left="1080"/>
    </w:pPr>
  </w:style>
  <w:style w:type="paragraph" w:styleId="ListNumber5">
    <w:name w:val="List Number 5"/>
    <w:basedOn w:val="Normal"/>
    <w:semiHidden/>
    <w:rsid w:val="006D21A6"/>
    <w:pPr>
      <w:numPr>
        <w:numId w:val="13"/>
      </w:numPr>
      <w:tabs>
        <w:tab w:val="clear" w:pos="1800"/>
        <w:tab w:val="num" w:pos="720"/>
      </w:tabs>
      <w:ind w:left="720"/>
    </w:pPr>
  </w:style>
  <w:style w:type="paragraph" w:styleId="MacroText">
    <w:name w:val="macro"/>
    <w:semiHidden/>
    <w:rsid w:val="006D21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6D21A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teHeading">
    <w:name w:val="Note Heading"/>
    <w:basedOn w:val="Normal"/>
    <w:next w:val="Normal"/>
    <w:semiHidden/>
    <w:rsid w:val="006D21A6"/>
  </w:style>
  <w:style w:type="character" w:styleId="PageNumber">
    <w:name w:val="page number"/>
    <w:basedOn w:val="DefaultParagraphFont"/>
    <w:semiHidden/>
    <w:rsid w:val="006D21A6"/>
  </w:style>
  <w:style w:type="paragraph" w:styleId="PlainText">
    <w:name w:val="Plain Text"/>
    <w:basedOn w:val="Normal"/>
    <w:semiHidden/>
    <w:rsid w:val="006D21A6"/>
    <w:rPr>
      <w:rFonts w:ascii="Courier New" w:hAnsi="Courier New" w:cs="Courier New"/>
      <w:sz w:val="20"/>
      <w:szCs w:val="20"/>
    </w:rPr>
  </w:style>
  <w:style w:type="paragraph" w:customStyle="1" w:styleId="ReLine">
    <w:name w:val="Re Line"/>
    <w:basedOn w:val="Normal"/>
    <w:semiHidden/>
    <w:rsid w:val="006D21A6"/>
    <w:pPr>
      <w:spacing w:after="240"/>
      <w:ind w:left="720" w:hanging="720"/>
    </w:pPr>
  </w:style>
  <w:style w:type="paragraph" w:styleId="Salutation">
    <w:name w:val="Salutation"/>
    <w:basedOn w:val="Normal"/>
    <w:next w:val="Normal"/>
    <w:semiHidden/>
    <w:rsid w:val="006D21A6"/>
    <w:pPr>
      <w:spacing w:after="240"/>
    </w:pPr>
  </w:style>
  <w:style w:type="paragraph" w:styleId="Signature">
    <w:name w:val="Signature"/>
    <w:basedOn w:val="Normal"/>
    <w:rsid w:val="006D21A6"/>
    <w:pPr>
      <w:keepNext/>
      <w:ind w:left="4320"/>
    </w:pPr>
  </w:style>
  <w:style w:type="paragraph" w:customStyle="1" w:styleId="SpecialPhrase">
    <w:name w:val="Special Phrase"/>
    <w:basedOn w:val="Normal"/>
    <w:semiHidden/>
    <w:rsid w:val="006D21A6"/>
    <w:rPr>
      <w:b/>
    </w:rPr>
  </w:style>
  <w:style w:type="character" w:styleId="Strong">
    <w:name w:val="Strong"/>
    <w:basedOn w:val="DefaultParagraphFont"/>
    <w:qFormat/>
    <w:rsid w:val="006D21A6"/>
    <w:rPr>
      <w:b/>
      <w:bCs/>
    </w:rPr>
  </w:style>
  <w:style w:type="paragraph" w:styleId="Subtitle">
    <w:name w:val="Subtitle"/>
    <w:basedOn w:val="Normal"/>
    <w:qFormat/>
    <w:rsid w:val="006D21A6"/>
    <w:pPr>
      <w:spacing w:after="60"/>
      <w:jc w:val="center"/>
      <w:outlineLvl w:val="1"/>
    </w:pPr>
    <w:rPr>
      <w:rFonts w:ascii="Arial" w:hAnsi="Arial" w:cs="Arial"/>
    </w:rPr>
  </w:style>
  <w:style w:type="table" w:styleId="Table3Deffects1">
    <w:name w:val="Table 3D effects 1"/>
    <w:basedOn w:val="TableNormal"/>
    <w:semiHidden/>
    <w:rsid w:val="006D21A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D21A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D21A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D21A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D21A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D21A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D21A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D21A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D21A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D21A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D21A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D21A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D21A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D21A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D21A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D21A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D21A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D2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6D21A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D21A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D21A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D21A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D21A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D21A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D21A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D21A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D21A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D21A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D21A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D21A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D21A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D21A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D21A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D21A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D21A6"/>
    <w:pPr>
      <w:ind w:left="240" w:hanging="240"/>
    </w:pPr>
  </w:style>
  <w:style w:type="paragraph" w:styleId="TableofFigures">
    <w:name w:val="table of figures"/>
    <w:basedOn w:val="Normal"/>
    <w:next w:val="Normal"/>
    <w:semiHidden/>
    <w:rsid w:val="006D21A6"/>
    <w:pPr>
      <w:ind w:left="480" w:hanging="480"/>
    </w:pPr>
  </w:style>
  <w:style w:type="table" w:styleId="TableProfessional">
    <w:name w:val="Table Professional"/>
    <w:basedOn w:val="TableNormal"/>
    <w:semiHidden/>
    <w:rsid w:val="006D21A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D21A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D21A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D21A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D21A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D21A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D2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D21A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D21A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D21A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qFormat/>
    <w:rsid w:val="006D21A6"/>
    <w:pPr>
      <w:keepNext/>
      <w:keepLines/>
      <w:spacing w:before="240" w:after="240"/>
      <w:jc w:val="center"/>
    </w:pPr>
    <w:rPr>
      <w:rFonts w:cs="Arial"/>
      <w:b/>
      <w:bCs/>
      <w:caps/>
      <w:sz w:val="28"/>
      <w:u w:val="single"/>
    </w:rPr>
  </w:style>
  <w:style w:type="paragraph" w:styleId="TOAHeading">
    <w:name w:val="toa heading"/>
    <w:basedOn w:val="Normal"/>
    <w:next w:val="Normal"/>
    <w:semiHidden/>
    <w:rsid w:val="006D21A6"/>
    <w:pPr>
      <w:spacing w:before="120"/>
    </w:pPr>
    <w:rPr>
      <w:rFonts w:cs="Arial"/>
      <w:b/>
      <w:bCs/>
    </w:rPr>
  </w:style>
  <w:style w:type="paragraph" w:styleId="TOC1">
    <w:name w:val="toc 1"/>
    <w:basedOn w:val="Normal"/>
    <w:semiHidden/>
    <w:rsid w:val="006D21A6"/>
    <w:pPr>
      <w:keepLines/>
      <w:spacing w:after="240"/>
    </w:pPr>
  </w:style>
  <w:style w:type="paragraph" w:styleId="TOC2">
    <w:name w:val="toc 2"/>
    <w:basedOn w:val="TOC1"/>
    <w:semiHidden/>
    <w:rsid w:val="006D21A6"/>
    <w:pPr>
      <w:ind w:left="360"/>
    </w:pPr>
  </w:style>
  <w:style w:type="paragraph" w:styleId="TOC3">
    <w:name w:val="toc 3"/>
    <w:basedOn w:val="TOC2"/>
    <w:semiHidden/>
    <w:rsid w:val="006D21A6"/>
    <w:pPr>
      <w:ind w:left="720"/>
    </w:pPr>
  </w:style>
  <w:style w:type="paragraph" w:styleId="TOC4">
    <w:name w:val="toc 4"/>
    <w:basedOn w:val="TOC3"/>
    <w:semiHidden/>
    <w:rsid w:val="006D21A6"/>
    <w:pPr>
      <w:ind w:left="1080"/>
    </w:pPr>
  </w:style>
  <w:style w:type="paragraph" w:styleId="TOC5">
    <w:name w:val="toc 5"/>
    <w:basedOn w:val="TOC4"/>
    <w:semiHidden/>
    <w:rsid w:val="006D21A6"/>
    <w:pPr>
      <w:ind w:left="1440"/>
    </w:pPr>
  </w:style>
  <w:style w:type="paragraph" w:styleId="TOC6">
    <w:name w:val="toc 6"/>
    <w:basedOn w:val="TOC5"/>
    <w:semiHidden/>
    <w:rsid w:val="006D21A6"/>
    <w:pPr>
      <w:ind w:left="1800"/>
    </w:pPr>
  </w:style>
  <w:style w:type="paragraph" w:styleId="TOC7">
    <w:name w:val="toc 7"/>
    <w:basedOn w:val="TOC6"/>
    <w:semiHidden/>
    <w:rsid w:val="006D21A6"/>
    <w:pPr>
      <w:ind w:left="2160"/>
    </w:pPr>
  </w:style>
  <w:style w:type="paragraph" w:styleId="TOC8">
    <w:name w:val="toc 8"/>
    <w:basedOn w:val="TOC7"/>
    <w:semiHidden/>
    <w:rsid w:val="006D21A6"/>
    <w:pPr>
      <w:ind w:left="2520"/>
    </w:pPr>
  </w:style>
  <w:style w:type="paragraph" w:styleId="TOC9">
    <w:name w:val="toc 9"/>
    <w:basedOn w:val="TOC8"/>
    <w:semiHidden/>
    <w:rsid w:val="006D21A6"/>
    <w:pPr>
      <w:ind w:left="2880"/>
    </w:pPr>
  </w:style>
  <w:style w:type="paragraph" w:customStyle="1" w:styleId="zYPage">
    <w:name w:val="zY_Page"/>
    <w:basedOn w:val="Normal"/>
    <w:semiHidden/>
    <w:rsid w:val="006D21A6"/>
    <w:pPr>
      <w:spacing w:before="240" w:after="240"/>
      <w:jc w:val="right"/>
    </w:pPr>
    <w:rPr>
      <w:u w:val="single"/>
    </w:rPr>
  </w:style>
  <w:style w:type="paragraph" w:styleId="BlockText">
    <w:name w:val="Block Text"/>
    <w:basedOn w:val="Normal"/>
    <w:semiHidden/>
    <w:rsid w:val="006D21A6"/>
    <w:pPr>
      <w:spacing w:after="120"/>
      <w:ind w:left="1440" w:right="1440"/>
    </w:pPr>
  </w:style>
  <w:style w:type="paragraph" w:styleId="NormalWeb">
    <w:name w:val="Normal (Web)"/>
    <w:basedOn w:val="Normal"/>
    <w:semiHidden/>
    <w:rsid w:val="006D21A6"/>
  </w:style>
  <w:style w:type="paragraph" w:styleId="NormalIndent">
    <w:name w:val="Normal Indent"/>
    <w:basedOn w:val="Normal"/>
    <w:semiHidden/>
    <w:rsid w:val="006D21A6"/>
    <w:pPr>
      <w:ind w:left="720"/>
    </w:pPr>
  </w:style>
  <w:style w:type="paragraph" w:customStyle="1" w:styleId="DeliveryPhrase">
    <w:name w:val="Delivery Phrase"/>
    <w:basedOn w:val="Normal"/>
    <w:semiHidden/>
    <w:rsid w:val="006D21A6"/>
    <w:rPr>
      <w:i/>
      <w:noProof/>
    </w:rPr>
  </w:style>
  <w:style w:type="character" w:customStyle="1" w:styleId="Heading2Char1">
    <w:name w:val="Heading 2 Char1"/>
    <w:aliases w:val="Heading 2 Char Char"/>
    <w:basedOn w:val="DefaultParagraphFont"/>
    <w:link w:val="Heading2"/>
    <w:rsid w:val="006D21A6"/>
    <w:rPr>
      <w:rFonts w:ascii="Garamond" w:hAnsi="Garamond"/>
      <w:bCs/>
      <w:iCs/>
      <w:sz w:val="24"/>
      <w:szCs w:val="28"/>
      <w:lang w:val="en-US" w:eastAsia="en-US" w:bidi="ar-SA"/>
    </w:rPr>
  </w:style>
  <w:style w:type="character" w:customStyle="1" w:styleId="searchterm">
    <w:name w:val="searchterm"/>
    <w:basedOn w:val="DefaultParagraphFont"/>
    <w:rsid w:val="006D21A6"/>
  </w:style>
  <w:style w:type="character" w:customStyle="1" w:styleId="Style">
    <w:name w:val="Style"/>
    <w:basedOn w:val="EndnoteReference"/>
    <w:rsid w:val="00182010"/>
    <w:rPr>
      <w:rFonts w:ascii="Times New Roman" w:hAnsi="Times New Roman"/>
      <w:sz w:val="24"/>
      <w:vertAlign w:val="superscript"/>
    </w:rPr>
  </w:style>
  <w:style w:type="character" w:customStyle="1" w:styleId="FooterChar">
    <w:name w:val="Footer Char"/>
    <w:basedOn w:val="DefaultParagraphFont"/>
    <w:link w:val="Footer"/>
    <w:uiPriority w:val="99"/>
    <w:rsid w:val="007A09F5"/>
    <w:rPr>
      <w:rFonts w:ascii="Garamond" w:hAnsi="Garamond"/>
      <w:sz w:val="24"/>
      <w:szCs w:val="24"/>
    </w:rPr>
  </w:style>
  <w:style w:type="paragraph" w:styleId="ListParagraph">
    <w:name w:val="List Paragraph"/>
    <w:basedOn w:val="Normal"/>
    <w:uiPriority w:val="34"/>
    <w:qFormat/>
    <w:rsid w:val="009228AC"/>
    <w:pPr>
      <w:ind w:left="720"/>
      <w:contextualSpacing/>
    </w:pPr>
  </w:style>
  <w:style w:type="paragraph" w:customStyle="1" w:styleId="QuoteLS">
    <w:name w:val="Quote LS"/>
    <w:basedOn w:val="Normal"/>
    <w:link w:val="QuoteLSChar"/>
    <w:qFormat/>
    <w:rsid w:val="008A7BBB"/>
    <w:pPr>
      <w:spacing w:after="240" w:line="276" w:lineRule="auto"/>
      <w:ind w:left="720" w:right="720" w:firstLine="720"/>
      <w:jc w:val="both"/>
    </w:pPr>
    <w:rPr>
      <w:rFonts w:ascii="Times New Roman" w:hAnsi="Times New Roman"/>
    </w:rPr>
  </w:style>
  <w:style w:type="character" w:customStyle="1" w:styleId="QuoteLSChar">
    <w:name w:val="Quote LS Char"/>
    <w:basedOn w:val="DefaultParagraphFont"/>
    <w:link w:val="QuoteLS"/>
    <w:rsid w:val="008A7BBB"/>
    <w:rPr>
      <w:sz w:val="24"/>
      <w:szCs w:val="24"/>
    </w:rPr>
  </w:style>
</w:styles>
</file>

<file path=word/webSettings.xml><?xml version="1.0" encoding="utf-8"?>
<w:webSettings xmlns:r="http://schemas.openxmlformats.org/officeDocument/2006/relationships" xmlns:w="http://schemas.openxmlformats.org/wordprocessingml/2006/main">
  <w:divs>
    <w:div w:id="912934964">
      <w:bodyDiv w:val="1"/>
      <w:marLeft w:val="0"/>
      <w:marRight w:val="0"/>
      <w:marTop w:val="0"/>
      <w:marBottom w:val="0"/>
      <w:divBdr>
        <w:top w:val="none" w:sz="0" w:space="0" w:color="auto"/>
        <w:left w:val="none" w:sz="0" w:space="0" w:color="auto"/>
        <w:bottom w:val="none" w:sz="0" w:space="0" w:color="auto"/>
        <w:right w:val="none" w:sz="0" w:space="0" w:color="auto"/>
      </w:divBdr>
      <w:divsChild>
        <w:div w:id="1956712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13" Type="http://schemas.openxmlformats.org/officeDocument/2006/relationships/header" Target="head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2.xml" />
  <Relationship Id="rId2" Type="http://schemas.openxmlformats.org/officeDocument/2006/relationships/numbering" Target="numbering.xml" />
  <Relationship Id="rId16" Type="http://schemas.microsoft.com/office/2007/relationships/stylesWithEffects" Target="stylesWithEffects.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header" Target="header2.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2FE04-FB40-44F0-ADF5-02C3DEB7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25</Pages>
  <Words>6067</Words>
  <Characters>34181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40168</CharactersWithSpaces>
  <SharedDoc>false</SharedDoc>
  <HLinks>
    <vt:vector size="6" baseType="variant">
      <vt:variant>
        <vt:i4>1245208</vt:i4>
      </vt:variant>
      <vt:variant>
        <vt:i4>0</vt:i4>
      </vt:variant>
      <vt:variant>
        <vt:i4>0</vt:i4>
      </vt:variant>
      <vt:variant>
        <vt:i4>5</vt:i4>
      </vt:variant>
      <vt:variant>
        <vt:lpwstr>http://www.adv.cand.uscourts.gov/adv/adrdocs.usf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gFAACRwgU2+mnxk9oUoznHqcXJNMFsusDVOqDBNp1Wl0YJStq6LmH37MGf6Qn34ZVuCr4b9oFfA06hn3
H9gh6QkS2OOLqB0hSybBNv8TRrYn2cG0k+bfWIgpRzJnGmtideTx/cC0J7dsr1lK4OCqCSLX5RfK
IWHXqtnuPUsNlXu5WMpIEBj7+7Jz/Ttb/Ai0DasEwfmfYcCxK7sWo/QEV9muEkfVDVXIsD/X0Vv7
7cN/zxyXyki12jlDP</vt:lpwstr>
  </property>
  <property fmtid="{D5CDD505-2E9C-101B-9397-08002B2CF9AE}" pid="3" name="MAIL_MSG_ID2">
    <vt:lpwstr>P1mh2pa9363/nXWICueMYkJlPbOTIKUp6xSd4U3DdW8upxYbAymWmHvF0DX
5xmdEKOZvLrE/2qLSMIICCioo/oLYylUY9oIUQ==</vt:lpwstr>
  </property>
  <property fmtid="{D5CDD505-2E9C-101B-9397-08002B2CF9AE}" pid="4" name="RESPONSE_SENDER_NAME">
    <vt:lpwstr>sAAAE34RQVAK31kMYxbtFVnLLFWjDuN/UwuEhSCXdBGV348=</vt:lpwstr>
  </property>
  <property fmtid="{D5CDD505-2E9C-101B-9397-08002B2CF9AE}" pid="5" name="EMAIL_OWNER_ADDRESS">
    <vt:lpwstr>sAAA2RgG6J6jCJ2dGXJHMpvaGhuU8RrpU+zD5TlNPPSD2UY=</vt:lpwstr>
  </property>
  <property fmtid="{D5CDD505-2E9C-101B-9397-08002B2CF9AE}" pid="6" name="WS_TRACKING_ID">
    <vt:lpwstr>29f397cc-b767-4a88-a3d3-0e2b0d15b7c6</vt:lpwstr>
  </property>
</Properties>
</file>